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56" w:rsidRDefault="00342756" w:rsidP="0034275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Remote Learning: </w:t>
      </w:r>
      <w:r w:rsidRPr="00342756">
        <w:rPr>
          <w:rFonts w:ascii="Arial" w:hAnsi="Arial" w:cs="Arial"/>
          <w:b/>
          <w:color w:val="000000" w:themeColor="text1"/>
          <w:sz w:val="24"/>
          <w:szCs w:val="24"/>
        </w:rPr>
        <w:t>Report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for Governing Body</w:t>
      </w:r>
    </w:p>
    <w:p w:rsidR="00342756" w:rsidRDefault="00342756" w:rsidP="0034275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42756"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45720</wp:posOffset>
            </wp:positionV>
            <wp:extent cx="1671955" cy="1662430"/>
            <wp:effectExtent l="19050" t="0" r="4445" b="0"/>
            <wp:wrapTight wrapText="bothSides">
              <wp:wrapPolygon edited="0">
                <wp:start x="-246" y="0"/>
                <wp:lineTo x="-246" y="21286"/>
                <wp:lineTo x="21657" y="21286"/>
                <wp:lineTo x="21657" y="0"/>
                <wp:lineTo x="-246" y="0"/>
              </wp:wrapPolygon>
            </wp:wrapTight>
            <wp:docPr id="2" name="Picture 2" descr="College Town Prim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Town Primar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</w:t>
      </w:r>
    </w:p>
    <w:p w:rsidR="00AC5F7D" w:rsidRDefault="00AC5F7D" w:rsidP="0034275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C5F7D" w:rsidRDefault="00AC5F7D" w:rsidP="0034275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C5F7D" w:rsidRDefault="00AC5F7D" w:rsidP="0034275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C5F7D" w:rsidRDefault="00AC5F7D" w:rsidP="00AC5F7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C5F7D" w:rsidRDefault="00AC5F7D" w:rsidP="00AC5F7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C5F7D" w:rsidRDefault="00AC5F7D" w:rsidP="00AC5F7D">
      <w:pPr>
        <w:ind w:left="-284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Report compiled by:</w:t>
      </w:r>
    </w:p>
    <w:p w:rsidR="00A610C7" w:rsidRPr="00E61AA6" w:rsidRDefault="00D7774E" w:rsidP="003C7E4B">
      <w:pPr>
        <w:ind w:left="-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Lead Practitioner -</w:t>
      </w:r>
      <w:r w:rsidR="00187262">
        <w:rPr>
          <w:rFonts w:ascii="Arial" w:hAnsi="Arial" w:cs="Arial"/>
          <w:color w:val="000000" w:themeColor="text1"/>
          <w:sz w:val="24"/>
          <w:szCs w:val="24"/>
        </w:rPr>
        <w:t xml:space="preserve">Teaching &amp; Learning, </w:t>
      </w:r>
      <w:r w:rsidR="004C312A" w:rsidRPr="00E61AA6">
        <w:rPr>
          <w:rFonts w:ascii="Arial" w:hAnsi="Arial" w:cs="Arial"/>
          <w:color w:val="000000" w:themeColor="text1"/>
          <w:sz w:val="24"/>
          <w:szCs w:val="24"/>
        </w:rPr>
        <w:t xml:space="preserve">Anne Duncan  </w:t>
      </w:r>
      <w:r w:rsidR="003C7E4B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AC5F7D" w:rsidRPr="00E61AA6">
        <w:rPr>
          <w:rFonts w:ascii="Arial" w:hAnsi="Arial" w:cs="Arial"/>
          <w:color w:val="000000" w:themeColor="text1"/>
          <w:sz w:val="24"/>
          <w:szCs w:val="24"/>
        </w:rPr>
        <w:t xml:space="preserve">Curriculum Lead: Amy </w:t>
      </w:r>
      <w:proofErr w:type="spellStart"/>
      <w:r w:rsidR="00AC5F7D" w:rsidRPr="00E61AA6">
        <w:rPr>
          <w:rFonts w:ascii="Arial" w:hAnsi="Arial" w:cs="Arial"/>
          <w:color w:val="000000" w:themeColor="text1"/>
          <w:sz w:val="24"/>
          <w:szCs w:val="24"/>
        </w:rPr>
        <w:t>Farrant</w:t>
      </w:r>
      <w:proofErr w:type="spellEnd"/>
      <w:r w:rsidR="00AC5F7D" w:rsidRPr="00E61AA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61AA6">
        <w:rPr>
          <w:rFonts w:ascii="Arial" w:hAnsi="Arial" w:cs="Arial"/>
          <w:color w:val="000000" w:themeColor="text1"/>
          <w:sz w:val="24"/>
          <w:szCs w:val="24"/>
        </w:rPr>
        <w:tab/>
      </w:r>
    </w:p>
    <w:tbl>
      <w:tblPr>
        <w:tblStyle w:val="TableGrid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740"/>
      </w:tblGrid>
      <w:tr w:rsidR="00A610C7" w:rsidTr="001A7904">
        <w:tc>
          <w:tcPr>
            <w:tcW w:w="2377" w:type="dxa"/>
          </w:tcPr>
          <w:p w:rsidR="00A610C7" w:rsidRDefault="00A610C7" w:rsidP="00AC5F7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Timeline</w:t>
            </w:r>
          </w:p>
        </w:tc>
        <w:tc>
          <w:tcPr>
            <w:tcW w:w="7740" w:type="dxa"/>
          </w:tcPr>
          <w:p w:rsidR="00A610C7" w:rsidRDefault="003C7E4B" w:rsidP="00AC5F7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Actions carried out at</w:t>
            </w:r>
            <w:r w:rsidR="00A610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College Town</w:t>
            </w:r>
          </w:p>
          <w:p w:rsidR="001A7904" w:rsidRDefault="001A7904" w:rsidP="00AC5F7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A7904" w:rsidTr="001A7904">
        <w:tc>
          <w:tcPr>
            <w:tcW w:w="2377" w:type="dxa"/>
          </w:tcPr>
          <w:p w:rsidR="001A7904" w:rsidRPr="00CF593B" w:rsidRDefault="00CF593B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593B">
              <w:rPr>
                <w:rFonts w:ascii="Arial" w:hAnsi="Arial" w:cs="Arial"/>
                <w:color w:val="000000" w:themeColor="text1"/>
                <w:sz w:val="24"/>
                <w:szCs w:val="24"/>
              </w:rPr>
              <w:t>July 2020</w:t>
            </w:r>
          </w:p>
        </w:tc>
        <w:tc>
          <w:tcPr>
            <w:tcW w:w="7740" w:type="dxa"/>
          </w:tcPr>
          <w:p w:rsidR="001A7904" w:rsidRPr="00CF593B" w:rsidRDefault="00771569" w:rsidP="002C43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SLT, </w:t>
            </w:r>
            <w:r w:rsidR="001A7904" w:rsidRPr="00CF593B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>Curriculum Lead</w:t>
            </w:r>
            <w:r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>, Lead Practitioner,</w:t>
            </w:r>
            <w:r w:rsidR="001A7904" w:rsidRPr="00CF593B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met with Head Teacher to discuss how the school would plan to support learning if schools were required to close again in the future</w:t>
            </w:r>
            <w:r w:rsidR="0087480C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CF593B" w:rsidTr="001A7904">
        <w:tc>
          <w:tcPr>
            <w:tcW w:w="2377" w:type="dxa"/>
          </w:tcPr>
          <w:p w:rsidR="00CF593B" w:rsidRPr="00CF593B" w:rsidRDefault="00CF593B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August 20</w:t>
            </w:r>
            <w:r w:rsidR="0087480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740" w:type="dxa"/>
          </w:tcPr>
          <w:p w:rsidR="00CF593B" w:rsidRPr="00CF593B" w:rsidRDefault="00CF593B" w:rsidP="002C43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>Curriculum Lead and</w:t>
            </w:r>
            <w:r w:rsidR="0087480C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Lead Practitioner</w:t>
            </w:r>
            <w:r w:rsidR="00B309BB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began to explore the curriculum materials </w:t>
            </w:r>
            <w:r w:rsidR="00881EF3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made </w:t>
            </w:r>
            <w:r w:rsidR="00B309BB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>available to schools through the Oak National Academy</w:t>
            </w:r>
            <w:r w:rsidR="00D77AA8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with the backing of the </w:t>
            </w:r>
            <w:proofErr w:type="spellStart"/>
            <w:r w:rsidR="00D77AA8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>DfE</w:t>
            </w:r>
            <w:proofErr w:type="spellEnd"/>
            <w:r w:rsidR="00881EF3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>, to support</w:t>
            </w:r>
            <w:r w:rsidR="00D77AA8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 contingency planning in the event of school closure</w:t>
            </w:r>
            <w:r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A7904" w:rsidTr="001A7904">
        <w:tc>
          <w:tcPr>
            <w:tcW w:w="2377" w:type="dxa"/>
          </w:tcPr>
          <w:p w:rsidR="001A7904" w:rsidRDefault="00632147" w:rsidP="00AC5F7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923B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D923B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D923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Sept 2020</w:t>
            </w:r>
          </w:p>
        </w:tc>
        <w:tc>
          <w:tcPr>
            <w:tcW w:w="7740" w:type="dxa"/>
          </w:tcPr>
          <w:p w:rsidR="001A7904" w:rsidRDefault="00632147" w:rsidP="002C43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23B9">
              <w:rPr>
                <w:rFonts w:ascii="Arial" w:hAnsi="Arial" w:cs="Arial"/>
                <w:color w:val="000000" w:themeColor="text1"/>
                <w:sz w:val="24"/>
                <w:szCs w:val="24"/>
              </w:rPr>
              <w:t>Head Teacher-</w:t>
            </w:r>
            <w:proofErr w:type="spellStart"/>
            <w:r w:rsidRPr="00D923B9">
              <w:rPr>
                <w:rFonts w:ascii="Arial" w:hAnsi="Arial" w:cs="Arial"/>
                <w:color w:val="000000" w:themeColor="text1"/>
                <w:sz w:val="24"/>
                <w:szCs w:val="24"/>
              </w:rPr>
              <w:t>Trudi</w:t>
            </w:r>
            <w:proofErr w:type="spellEnd"/>
            <w:r w:rsidRPr="00D923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Sammons </w:t>
            </w:r>
            <w:r w:rsidR="00A70781">
              <w:rPr>
                <w:rFonts w:ascii="Arial" w:hAnsi="Arial" w:cs="Arial"/>
                <w:color w:val="000000" w:themeColor="text1"/>
                <w:sz w:val="24"/>
                <w:szCs w:val="24"/>
              </w:rPr>
              <w:t>received</w:t>
            </w:r>
            <w:r w:rsidRPr="00D923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letter from the Principal of Oak Academy Trust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giving details of the launch of </w:t>
            </w:r>
            <w:r w:rsidR="008C75B7">
              <w:rPr>
                <w:rFonts w:ascii="Arial" w:hAnsi="Arial" w:cs="Arial"/>
                <w:color w:val="000000" w:themeColor="text1"/>
                <w:sz w:val="24"/>
                <w:szCs w:val="24"/>
              </w:rPr>
              <w:t>their new teacher hub which gives</w:t>
            </w:r>
            <w:r w:rsidR="000A3B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schools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access to free high quality, video lessons, curriculum resources, and lesson planning</w:t>
            </w:r>
            <w:r w:rsidR="00BF2E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all year groups including EYFS</w:t>
            </w:r>
          </w:p>
          <w:p w:rsidR="0043712A" w:rsidRDefault="0043712A" w:rsidP="002C4362">
            <w:pPr>
              <w:pStyle w:val="List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723FF" w:rsidRPr="00547F81" w:rsidRDefault="001723FF" w:rsidP="002C436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textAlignment w:val="baseline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712A">
              <w:rPr>
                <w:rFonts w:ascii="Arial" w:hAnsi="Arial" w:cs="Arial"/>
                <w:color w:val="000000" w:themeColor="text1"/>
                <w:sz w:val="24"/>
                <w:szCs w:val="24"/>
              </w:rPr>
              <w:t>Curricu</w:t>
            </w:r>
            <w:r w:rsidR="00E625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lum Lead &amp; Lead Practitioner met </w:t>
            </w:r>
            <w:r w:rsidRPr="004371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with </w:t>
            </w:r>
            <w:proofErr w:type="spellStart"/>
            <w:r w:rsidRPr="0043712A">
              <w:rPr>
                <w:rFonts w:ascii="Arial" w:hAnsi="Arial" w:cs="Arial"/>
                <w:color w:val="000000" w:themeColor="text1"/>
                <w:sz w:val="24"/>
                <w:szCs w:val="24"/>
              </w:rPr>
              <w:t>Trudi</w:t>
            </w:r>
            <w:proofErr w:type="spellEnd"/>
            <w:r w:rsidRPr="004371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Sammons to</w:t>
            </w:r>
            <w:r w:rsidR="0043712A" w:rsidRPr="004371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consider using Oak Academy teaching units where </w:t>
            </w:r>
            <w:r w:rsidR="00E6251C">
              <w:rPr>
                <w:rFonts w:ascii="Arial" w:hAnsi="Arial" w:cs="Arial"/>
                <w:color w:val="000000" w:themeColor="text1"/>
                <w:sz w:val="24"/>
                <w:szCs w:val="24"/>
              </w:rPr>
              <w:t>it closely matched</w:t>
            </w:r>
            <w:r w:rsidR="0043712A" w:rsidRPr="004371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College Town</w:t>
            </w:r>
            <w:r w:rsidR="004371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curriculum</w:t>
            </w:r>
            <w:r w:rsidR="00E625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as part of the provision for remote learning </w:t>
            </w:r>
          </w:p>
        </w:tc>
      </w:tr>
      <w:tr w:rsidR="00A610C7" w:rsidTr="001A7904">
        <w:tc>
          <w:tcPr>
            <w:tcW w:w="2377" w:type="dxa"/>
          </w:tcPr>
          <w:p w:rsidR="00A610C7" w:rsidRPr="0063638F" w:rsidRDefault="0063638F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638F">
              <w:rPr>
                <w:rFonts w:ascii="Arial" w:hAnsi="Arial" w:cs="Arial"/>
                <w:color w:val="000000" w:themeColor="text1"/>
                <w:sz w:val="24"/>
                <w:szCs w:val="24"/>
              </w:rPr>
              <w:t>14th September</w:t>
            </w:r>
          </w:p>
        </w:tc>
        <w:tc>
          <w:tcPr>
            <w:tcW w:w="7740" w:type="dxa"/>
          </w:tcPr>
          <w:p w:rsidR="0063638F" w:rsidRDefault="0063638F" w:rsidP="002C43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63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After further meetings between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Head Teacher, Curriculum Lead, &amp; </w:t>
            </w:r>
            <w:r w:rsidR="0064587D">
              <w:rPr>
                <w:rFonts w:ascii="Arial" w:hAnsi="Arial" w:cs="Arial"/>
                <w:color w:val="000000" w:themeColor="text1"/>
                <w:sz w:val="24"/>
                <w:szCs w:val="24"/>
              </w:rPr>
              <w:t>Lead Practitioner the</w:t>
            </w:r>
            <w:r w:rsidR="00F35C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process of curriculum delivery agreed using Oak National Academy and White Rose Maths materials</w:t>
            </w:r>
            <w:r w:rsidR="006A6D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Amy </w:t>
            </w:r>
            <w:proofErr w:type="spellStart"/>
            <w:r w:rsidR="006A6DDB">
              <w:rPr>
                <w:rFonts w:ascii="Arial" w:hAnsi="Arial" w:cs="Arial"/>
                <w:color w:val="000000" w:themeColor="text1"/>
                <w:sz w:val="24"/>
                <w:szCs w:val="24"/>
              </w:rPr>
              <w:t>Farrant</w:t>
            </w:r>
            <w:proofErr w:type="spellEnd"/>
            <w:r w:rsidR="006A6D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&amp; Anne Duncan me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 with teachers across the school in year groups phases</w:t>
            </w:r>
            <w:r w:rsidR="0064587D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share details of the  </w:t>
            </w:r>
            <w:r w:rsidR="00873925">
              <w:rPr>
                <w:rFonts w:ascii="Arial" w:hAnsi="Arial" w:cs="Arial"/>
                <w:color w:val="000000" w:themeColor="text1"/>
                <w:sz w:val="24"/>
                <w:szCs w:val="24"/>
              </w:rPr>
              <w:t>plans for delivering lessons using the school class pages to communicate with families</w:t>
            </w:r>
            <w:r w:rsidR="00224E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r w:rsidR="006458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</w:t>
            </w:r>
            <w:r w:rsidR="00224E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share links to Oak Academy &amp; White Rose Maths </w:t>
            </w:r>
          </w:p>
          <w:p w:rsidR="0063638F" w:rsidRDefault="0063638F" w:rsidP="002C43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610C7" w:rsidRPr="00D20D8C" w:rsidRDefault="006A6DDB" w:rsidP="002C436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Curriculum Lead provided</w:t>
            </w:r>
            <w:r w:rsidR="00BF53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</w:t>
            </w:r>
            <w:r w:rsidR="000537DE">
              <w:rPr>
                <w:rFonts w:ascii="Arial" w:hAnsi="Arial" w:cs="Arial"/>
                <w:color w:val="000000" w:themeColor="text1"/>
                <w:sz w:val="24"/>
                <w:szCs w:val="24"/>
              </w:rPr>
              <w:t>lass teachers in each year group with an online learning plan</w:t>
            </w:r>
            <w:r w:rsidR="00BD40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template</w:t>
            </w:r>
            <w:r w:rsidR="000537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r w:rsidR="00BF5328">
              <w:rPr>
                <w:rFonts w:ascii="Arial" w:hAnsi="Arial" w:cs="Arial"/>
                <w:color w:val="000000" w:themeColor="text1"/>
                <w:sz w:val="24"/>
                <w:szCs w:val="24"/>
              </w:rPr>
              <w:t>teachers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were</w:t>
            </w:r>
            <w:r w:rsidR="00BF53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537DE">
              <w:rPr>
                <w:rFonts w:ascii="Arial" w:hAnsi="Arial" w:cs="Arial"/>
                <w:color w:val="000000" w:themeColor="text1"/>
                <w:sz w:val="24"/>
                <w:szCs w:val="24"/>
              </w:rPr>
              <w:t>asked to select appropriate teaching units for Foundation Subject teaching</w:t>
            </w:r>
            <w:r w:rsidR="00BF53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the autumn, spring and summer term. Lead Practitioner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provided</w:t>
            </w:r>
            <w:r w:rsidR="00BF53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English unit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learning</w:t>
            </w:r>
            <w:r w:rsidR="000725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Maths 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ead prepared</w:t>
            </w:r>
            <w:r w:rsidR="00BF53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deliver maths teaching units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 needed</w:t>
            </w:r>
            <w:r w:rsidR="00072526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when a closure occu</w:t>
            </w:r>
            <w:r w:rsidR="00D20D8C">
              <w:rPr>
                <w:rFonts w:ascii="Arial" w:hAnsi="Arial" w:cs="Arial"/>
                <w:color w:val="000000" w:themeColor="text1"/>
                <w:sz w:val="24"/>
                <w:szCs w:val="24"/>
              </w:rPr>
              <w:t>rs</w:t>
            </w:r>
          </w:p>
        </w:tc>
      </w:tr>
      <w:tr w:rsidR="00A610C7" w:rsidTr="001A7904">
        <w:tc>
          <w:tcPr>
            <w:tcW w:w="2377" w:type="dxa"/>
          </w:tcPr>
          <w:p w:rsidR="00A610C7" w:rsidRPr="00312D77" w:rsidRDefault="00D20D8C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2D7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21</w:t>
            </w:r>
            <w:r w:rsidRPr="00312D77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312D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Sept 2020</w:t>
            </w:r>
          </w:p>
        </w:tc>
        <w:tc>
          <w:tcPr>
            <w:tcW w:w="7740" w:type="dxa"/>
          </w:tcPr>
          <w:p w:rsidR="00A610C7" w:rsidRPr="00D20D8C" w:rsidRDefault="00D20D8C" w:rsidP="002C43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20D8C">
              <w:rPr>
                <w:rFonts w:ascii="Arial" w:hAnsi="Arial" w:cs="Arial"/>
                <w:color w:val="000000" w:themeColor="text1"/>
                <w:sz w:val="24"/>
                <w:szCs w:val="24"/>
              </w:rPr>
              <w:t>Re</w:t>
            </w:r>
            <w:r w:rsidR="00BD400C">
              <w:rPr>
                <w:rFonts w:ascii="Arial" w:hAnsi="Arial" w:cs="Arial"/>
                <w:color w:val="000000" w:themeColor="text1"/>
                <w:sz w:val="24"/>
                <w:szCs w:val="24"/>
              </w:rPr>
              <w:t>mote learning teaching units were</w:t>
            </w:r>
            <w:r w:rsidRPr="00D20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uploaded to the Staff Area of the school website, ready for delivery should a year group face closure. The units cover two </w:t>
            </w:r>
            <w:proofErr w:type="spellStart"/>
            <w:r w:rsidRPr="00D20D8C">
              <w:rPr>
                <w:rFonts w:ascii="Arial" w:hAnsi="Arial" w:cs="Arial"/>
                <w:color w:val="000000" w:themeColor="text1"/>
                <w:sz w:val="24"/>
                <w:szCs w:val="24"/>
              </w:rPr>
              <w:t>week’s worth</w:t>
            </w:r>
            <w:proofErr w:type="spellEnd"/>
            <w:r w:rsidRPr="00D20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Foundation Subject lessons for all three terms</w:t>
            </w:r>
            <w:r w:rsidR="00F87D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an English teaching unit</w:t>
            </w:r>
            <w:r w:rsidRPr="00D20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E411AE" w:rsidTr="001A7904">
        <w:tc>
          <w:tcPr>
            <w:tcW w:w="2377" w:type="dxa"/>
          </w:tcPr>
          <w:p w:rsidR="00E411AE" w:rsidRPr="00312D77" w:rsidRDefault="00AA5E24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AA5E24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October</w:t>
            </w:r>
          </w:p>
        </w:tc>
        <w:tc>
          <w:tcPr>
            <w:tcW w:w="7740" w:type="dxa"/>
          </w:tcPr>
          <w:p w:rsidR="009360B0" w:rsidRDefault="00AA5E24" w:rsidP="008B6F3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Trudi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Sammons shared </w:t>
            </w:r>
            <w:r w:rsidR="00936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two new documents with Curriculum Lead and Lead Practitioner: </w:t>
            </w:r>
          </w:p>
          <w:p w:rsidR="009360B0" w:rsidRPr="009360B0" w:rsidRDefault="009360B0" w:rsidP="008B6F32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0B0">
              <w:rPr>
                <w:rFonts w:ascii="Arial" w:hAnsi="Arial" w:cs="Arial"/>
                <w:color w:val="000000" w:themeColor="text1"/>
                <w:sz w:val="24"/>
                <w:szCs w:val="24"/>
              </w:rPr>
              <w:t>‘Ensuring Access to Remote Provision’</w:t>
            </w:r>
          </w:p>
          <w:p w:rsidR="009360B0" w:rsidRPr="009360B0" w:rsidRDefault="009360B0" w:rsidP="008B6F32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0B0">
              <w:rPr>
                <w:rFonts w:ascii="Arial" w:hAnsi="Arial" w:cs="Arial"/>
                <w:color w:val="000000" w:themeColor="text1"/>
                <w:sz w:val="24"/>
                <w:szCs w:val="24"/>
              </w:rPr>
              <w:t>‘Remote Education Expectations’</w:t>
            </w:r>
          </w:p>
          <w:p w:rsidR="00AA5E24" w:rsidRPr="009360B0" w:rsidRDefault="008B6F32" w:rsidP="008B6F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These documents were</w:t>
            </w:r>
            <w:r w:rsidR="00936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analysed in school by LP and a summary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360B0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produced of the</w:t>
            </w:r>
            <w:r w:rsidR="00506D9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new </w:t>
            </w:r>
            <w:r w:rsidR="009360B0">
              <w:rPr>
                <w:rFonts w:ascii="Arial" w:hAnsi="Arial" w:cs="Arial"/>
                <w:color w:val="000000" w:themeColor="text1"/>
                <w:sz w:val="24"/>
                <w:szCs w:val="24"/>
              </w:rPr>
              <w:t>Guidance for Remote Learning</w:t>
            </w:r>
            <w:r w:rsidR="00D61365">
              <w:rPr>
                <w:rFonts w:ascii="Arial" w:hAnsi="Arial" w:cs="Arial"/>
                <w:color w:val="000000" w:themeColor="text1"/>
                <w:sz w:val="24"/>
                <w:szCs w:val="24"/>
              </w:rPr>
              <w:t>. A</w:t>
            </w:r>
            <w:r w:rsidR="009360B0">
              <w:rPr>
                <w:rFonts w:ascii="Arial" w:hAnsi="Arial" w:cs="Arial"/>
                <w:color w:val="000000" w:themeColor="text1"/>
                <w:sz w:val="24"/>
                <w:szCs w:val="24"/>
              </w:rPr>
              <w:t>reas identified where the school need</w:t>
            </w:r>
            <w:r w:rsidR="000234EE">
              <w:rPr>
                <w:rFonts w:ascii="Arial" w:hAnsi="Arial" w:cs="Arial"/>
                <w:color w:val="000000" w:themeColor="text1"/>
                <w:sz w:val="24"/>
                <w:szCs w:val="24"/>
              </w:rPr>
              <w:t>ed</w:t>
            </w:r>
            <w:r w:rsidR="00936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extend its provis</w:t>
            </w:r>
            <w:r w:rsidR="00D613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ion with the deadline of </w:t>
            </w:r>
            <w:r w:rsidR="00AA5E24" w:rsidRPr="00D61365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22</w:t>
            </w:r>
            <w:r w:rsidR="000234EE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nd</w:t>
            </w:r>
            <w:r w:rsidR="00AA5E24" w:rsidRPr="00D61365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 October</w:t>
            </w:r>
            <w:r w:rsidR="00D254C0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,</w:t>
            </w:r>
            <w:r w:rsidR="00D61365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 when all remote provision has to be in place</w:t>
            </w:r>
            <w:r w:rsidR="000E3B80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. There are many additional expectations that schools are required to put in </w:t>
            </w:r>
            <w:r w:rsidR="00081BD6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meet and put provision in </w:t>
            </w:r>
            <w:r w:rsidR="000E3B80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place</w:t>
            </w:r>
          </w:p>
        </w:tc>
      </w:tr>
      <w:tr w:rsidR="00E411AE" w:rsidTr="001A7904">
        <w:tc>
          <w:tcPr>
            <w:tcW w:w="2377" w:type="dxa"/>
          </w:tcPr>
          <w:p w:rsidR="00E411AE" w:rsidRPr="00312D77" w:rsidRDefault="000E3B80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0E3B80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October</w:t>
            </w:r>
          </w:p>
        </w:tc>
        <w:tc>
          <w:tcPr>
            <w:tcW w:w="7740" w:type="dxa"/>
          </w:tcPr>
          <w:p w:rsidR="00E411AE" w:rsidRDefault="000E3B80" w:rsidP="000E18C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First case of a pupil with the virus identified in school, the class, teacher and teaching assistant</w:t>
            </w:r>
            <w:r w:rsidR="00C52A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sent home to</w:t>
            </w:r>
            <w:r w:rsidR="00C52A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2AFE">
              <w:rPr>
                <w:rFonts w:ascii="Arial" w:hAnsi="Arial" w:cs="Arial"/>
                <w:color w:val="000000" w:themeColor="text1"/>
                <w:sz w:val="24"/>
                <w:szCs w:val="24"/>
              </w:rPr>
              <w:t>self isolate</w:t>
            </w:r>
            <w:proofErr w:type="spellEnd"/>
            <w:r w:rsidR="00C52AFE">
              <w:rPr>
                <w:rFonts w:ascii="Arial" w:hAnsi="Arial" w:cs="Arial"/>
                <w:color w:val="000000" w:themeColor="text1"/>
                <w:sz w:val="24"/>
                <w:szCs w:val="24"/>
              </w:rPr>
              <w:t>. Parents were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</w:t>
            </w:r>
            <w:r w:rsidR="00C52AFE">
              <w:rPr>
                <w:rFonts w:ascii="Arial" w:hAnsi="Arial" w:cs="Arial"/>
                <w:color w:val="000000" w:themeColor="text1"/>
                <w:sz w:val="24"/>
                <w:szCs w:val="24"/>
              </w:rPr>
              <w:t>formed that remote learning would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 put in place after 24 hours to give school time to </w:t>
            </w:r>
            <w:r w:rsidR="00C52A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meet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additional requirements now identified by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DfE</w:t>
            </w:r>
            <w:proofErr w:type="spellEnd"/>
          </w:p>
          <w:p w:rsidR="005E7695" w:rsidRPr="00D20D8C" w:rsidRDefault="005E7695" w:rsidP="000E18C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Curriculum Lead &amp; Lead Practitioner had a planned meeting to discuss new expectations but this was put on hold to facilitate remote curriculum provision </w:t>
            </w:r>
            <w:r w:rsidR="00606D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 the light of more detailed guidance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46310" w:rsidTr="001A7904">
        <w:tc>
          <w:tcPr>
            <w:tcW w:w="2377" w:type="dxa"/>
          </w:tcPr>
          <w:p w:rsidR="00C46310" w:rsidRDefault="00C46310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C46310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5460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 </w:t>
            </w:r>
            <w:r w:rsidR="00A2257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C46310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October</w:t>
            </w:r>
          </w:p>
          <w:p w:rsidR="005460EA" w:rsidRDefault="005460E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460EA" w:rsidRDefault="005460E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460EA" w:rsidRDefault="005460E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460EA" w:rsidRDefault="005460E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460EA" w:rsidRDefault="005460E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460EA" w:rsidRDefault="005460E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460EA" w:rsidRDefault="005460E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460EA" w:rsidRDefault="005460E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460EA" w:rsidRDefault="005460E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460EA" w:rsidRDefault="005460E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460EA" w:rsidRDefault="005460E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460EA" w:rsidRDefault="005460E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460EA" w:rsidRDefault="005460E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460EA" w:rsidRDefault="005460E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460EA" w:rsidRDefault="005460E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460EA" w:rsidRDefault="005460E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5460EA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October</w:t>
            </w:r>
          </w:p>
        </w:tc>
        <w:tc>
          <w:tcPr>
            <w:tcW w:w="7740" w:type="dxa"/>
          </w:tcPr>
          <w:p w:rsidR="00A2257C" w:rsidRDefault="00C46310" w:rsidP="000E18C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Head Teacher, SLT &amp; Curriculum Lead, trial remote teaching provision for the class at home using Microsoft</w:t>
            </w:r>
            <w:r w:rsidR="00D3189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Teams. Curriculum Lead provided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daily timetable</w:t>
            </w:r>
            <w:r w:rsidR="009B35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722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of live teaching </w:t>
            </w:r>
            <w:r w:rsidR="009B35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 the teacher to </w:t>
            </w:r>
            <w:r w:rsidR="00063ABF">
              <w:rPr>
                <w:rFonts w:ascii="Arial" w:hAnsi="Arial" w:cs="Arial"/>
                <w:color w:val="000000" w:themeColor="text1"/>
                <w:sz w:val="24"/>
                <w:szCs w:val="24"/>
              </w:rPr>
              <w:t>deliver</w:t>
            </w:r>
            <w:r w:rsidR="009B35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722AA">
              <w:rPr>
                <w:rFonts w:ascii="Arial" w:hAnsi="Arial" w:cs="Arial"/>
                <w:color w:val="000000" w:themeColor="text1"/>
                <w:sz w:val="24"/>
                <w:szCs w:val="24"/>
              </w:rPr>
              <w:t>linked closely to the curriculum being provided for the year group in school, i</w:t>
            </w:r>
            <w:r w:rsidR="00063ABF">
              <w:rPr>
                <w:rFonts w:ascii="Arial" w:hAnsi="Arial" w:cs="Arial"/>
                <w:color w:val="000000" w:themeColor="text1"/>
                <w:sz w:val="24"/>
                <w:szCs w:val="24"/>
              </w:rPr>
              <w:t>ncluding core subject teaching, guided</w:t>
            </w:r>
            <w:r w:rsidR="003722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reading and provision for foundation subject learning through the Busy Things learning platform. The  teachers in t</w:t>
            </w:r>
            <w:r w:rsidR="000E18C2">
              <w:rPr>
                <w:rFonts w:ascii="Arial" w:hAnsi="Arial" w:cs="Arial"/>
                <w:color w:val="000000" w:themeColor="text1"/>
                <w:sz w:val="24"/>
                <w:szCs w:val="24"/>
              </w:rPr>
              <w:t>he year group provide</w:t>
            </w:r>
            <w:r w:rsidR="00D31890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0E18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materials </w:t>
            </w:r>
            <w:r w:rsidR="003722AA">
              <w:rPr>
                <w:rFonts w:ascii="Arial" w:hAnsi="Arial" w:cs="Arial"/>
                <w:color w:val="000000" w:themeColor="text1"/>
                <w:sz w:val="24"/>
                <w:szCs w:val="24"/>
              </w:rPr>
              <w:t>each day</w:t>
            </w:r>
            <w:r w:rsidR="00063AB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3722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support live teaching</w:t>
            </w:r>
            <w:r w:rsidR="009B35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by the teacher at home</w:t>
            </w:r>
          </w:p>
          <w:p w:rsidR="009B358D" w:rsidRDefault="009B358D" w:rsidP="009B358D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46310" w:rsidRDefault="00A2257C" w:rsidP="000E18C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Feedback from the teacher delivering live teaching is taken into account in terms of teacher workload,</w:t>
            </w:r>
            <w:r w:rsidR="00B90B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issues around</w:t>
            </w:r>
            <w:r w:rsidR="009B35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working from home,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along with an evaluation of the e-safety implications of </w:t>
            </w:r>
            <w:r w:rsidR="000771FD">
              <w:rPr>
                <w:rFonts w:ascii="Arial" w:hAnsi="Arial" w:cs="Arial"/>
                <w:color w:val="000000" w:themeColor="text1"/>
                <w:sz w:val="24"/>
                <w:szCs w:val="24"/>
              </w:rPr>
              <w:t>teaching from home and the rules around data protection and safeguarding</w:t>
            </w:r>
            <w:r w:rsidR="00ED11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children</w:t>
            </w:r>
          </w:p>
          <w:p w:rsidR="00553741" w:rsidRPr="00553741" w:rsidRDefault="00553741" w:rsidP="00553741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53741" w:rsidRPr="00553741" w:rsidRDefault="003B02C8" w:rsidP="0063754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Head T</w:t>
            </w:r>
            <w:r w:rsidR="005460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eacher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began the process of devising</w:t>
            </w:r>
            <w:r w:rsidR="005537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Remote Learning Policy for the </w:t>
            </w:r>
            <w:r w:rsidR="005737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school in consultation with </w:t>
            </w:r>
            <w:r w:rsidR="00553741">
              <w:rPr>
                <w:rFonts w:ascii="Arial" w:hAnsi="Arial" w:cs="Arial"/>
                <w:color w:val="000000" w:themeColor="text1"/>
                <w:sz w:val="24"/>
                <w:szCs w:val="24"/>
              </w:rPr>
              <w:t>senior staff. A three tier approach is devised to cover all circumstances in terms of children being taught at home: an individual pup</w:t>
            </w:r>
            <w:r w:rsidR="006375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il plan, a class bubble plan, </w:t>
            </w:r>
            <w:r w:rsidR="00553741">
              <w:rPr>
                <w:rFonts w:ascii="Arial" w:hAnsi="Arial" w:cs="Arial"/>
                <w:color w:val="000000" w:themeColor="text1"/>
                <w:sz w:val="24"/>
                <w:szCs w:val="24"/>
              </w:rPr>
              <w:t>whole year group plan</w:t>
            </w:r>
            <w:r w:rsidR="007A484A">
              <w:rPr>
                <w:rFonts w:ascii="Arial" w:hAnsi="Arial" w:cs="Arial"/>
                <w:color w:val="000000" w:themeColor="text1"/>
                <w:sz w:val="24"/>
                <w:szCs w:val="24"/>
              </w:rPr>
              <w:t>. The Curriculum Lead</w:t>
            </w:r>
            <w:r w:rsidR="0071378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produced </w:t>
            </w:r>
            <w:r w:rsidR="007A484A">
              <w:rPr>
                <w:rFonts w:ascii="Arial" w:hAnsi="Arial" w:cs="Arial"/>
                <w:color w:val="000000" w:themeColor="text1"/>
                <w:sz w:val="24"/>
                <w:szCs w:val="24"/>
              </w:rPr>
              <w:t>the details of the planning framework for all three tiers</w:t>
            </w:r>
            <w:r w:rsidR="0071378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which was </w:t>
            </w:r>
            <w:r w:rsidR="007A48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discussed </w:t>
            </w:r>
            <w:r w:rsidR="0071378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&amp; adapted </w:t>
            </w:r>
            <w:r w:rsidR="007A48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by SLT  </w:t>
            </w:r>
          </w:p>
        </w:tc>
      </w:tr>
      <w:tr w:rsidR="009B358D" w:rsidTr="001A7904">
        <w:tc>
          <w:tcPr>
            <w:tcW w:w="2377" w:type="dxa"/>
          </w:tcPr>
          <w:p w:rsidR="009B358D" w:rsidRDefault="00476BC0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Pr="00476BC0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F375A">
              <w:rPr>
                <w:rFonts w:ascii="Arial" w:hAnsi="Arial" w:cs="Arial"/>
                <w:color w:val="000000" w:themeColor="text1"/>
                <w:sz w:val="24"/>
                <w:szCs w:val="24"/>
              </w:rPr>
              <w:t>&amp; 13</w:t>
            </w:r>
            <w:r w:rsidR="007F375A" w:rsidRPr="007F375A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7F37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October</w:t>
            </w:r>
          </w:p>
        </w:tc>
        <w:tc>
          <w:tcPr>
            <w:tcW w:w="7740" w:type="dxa"/>
          </w:tcPr>
          <w:p w:rsidR="009B358D" w:rsidRDefault="00476BC0" w:rsidP="009C06E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provision for </w:t>
            </w:r>
            <w:r w:rsidR="007A3ACB">
              <w:rPr>
                <w:rFonts w:ascii="Arial" w:hAnsi="Arial" w:cs="Arial"/>
                <w:color w:val="000000" w:themeColor="text1"/>
                <w:sz w:val="24"/>
                <w:szCs w:val="24"/>
              </w:rPr>
              <w:t>the class at home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is adapted in the light of feedback and in the light of </w:t>
            </w:r>
            <w:r w:rsidR="009C06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new guidance. </w:t>
            </w:r>
            <w:r w:rsidR="007A3A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teacher will be </w:t>
            </w:r>
            <w:r w:rsidR="007A3AC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available each morning and afternoon through Microsoft Teams to introduce and explain the learning</w:t>
            </w:r>
            <w:r w:rsidR="009A7C1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7A3A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but will not use live teaching. Parents are able to email the teacher at home w</w:t>
            </w:r>
            <w:r w:rsidR="002355F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ith any questions and send </w:t>
            </w:r>
            <w:r w:rsidR="007A3ACB">
              <w:rPr>
                <w:rFonts w:ascii="Arial" w:hAnsi="Arial" w:cs="Arial"/>
                <w:color w:val="000000" w:themeColor="text1"/>
                <w:sz w:val="24"/>
                <w:szCs w:val="24"/>
              </w:rPr>
              <w:t>completed</w:t>
            </w:r>
            <w:r w:rsidR="002355F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work</w:t>
            </w:r>
          </w:p>
          <w:p w:rsidR="00F855CF" w:rsidRDefault="00F855CF" w:rsidP="00F855CF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855CF" w:rsidRPr="007F375A" w:rsidRDefault="0030786D" w:rsidP="005A156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Head T</w:t>
            </w:r>
            <w:r w:rsidR="000E18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eacher </w:t>
            </w:r>
            <w:r w:rsidR="005A15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completed </w:t>
            </w:r>
            <w:r w:rsidR="000E18C2">
              <w:rPr>
                <w:rFonts w:ascii="Arial" w:hAnsi="Arial" w:cs="Arial"/>
                <w:color w:val="000000" w:themeColor="text1"/>
                <w:sz w:val="24"/>
                <w:szCs w:val="24"/>
              </w:rPr>
              <w:t>Remote Learning Policy for the school in consultation with</w:t>
            </w:r>
            <w:r w:rsidR="009C2C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SLT, Lead Practitioner &amp; Curriculum Lead</w:t>
            </w:r>
            <w:r w:rsidR="007F37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F855CF" w:rsidRPr="007F37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Ofsted produce a </w:t>
            </w:r>
            <w:r w:rsidR="007F37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Covid-19 </w:t>
            </w:r>
            <w:r w:rsidR="00F855CF" w:rsidRPr="007F375A">
              <w:rPr>
                <w:rFonts w:ascii="Arial" w:hAnsi="Arial" w:cs="Arial"/>
                <w:color w:val="000000" w:themeColor="text1"/>
                <w:sz w:val="24"/>
                <w:szCs w:val="24"/>
              </w:rPr>
              <w:t>briefing paper, evidencing pilot visits to</w:t>
            </w:r>
            <w:r w:rsidR="007F37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schools looking at remote teaching models</w:t>
            </w:r>
            <w:r w:rsidR="00F855CF" w:rsidRPr="007F37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375A" w:rsidTr="001A7904">
        <w:tc>
          <w:tcPr>
            <w:tcW w:w="2377" w:type="dxa"/>
          </w:tcPr>
          <w:p w:rsidR="007F375A" w:rsidRDefault="007F375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14</w:t>
            </w:r>
            <w:r w:rsidRPr="007F375A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October</w:t>
            </w:r>
          </w:p>
        </w:tc>
        <w:tc>
          <w:tcPr>
            <w:tcW w:w="7740" w:type="dxa"/>
          </w:tcPr>
          <w:p w:rsidR="0029141A" w:rsidRPr="0029141A" w:rsidRDefault="000629B7" w:rsidP="002914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School Standards &amp; Effectiveness Partner from Bracknell Forest made a planned visit to College Town. The new Remote Learning Policy was presented and discussed to ensure that new practice follows the policy devised in school </w:t>
            </w:r>
          </w:p>
        </w:tc>
      </w:tr>
      <w:tr w:rsidR="0029141A" w:rsidTr="001A7904">
        <w:tc>
          <w:tcPr>
            <w:tcW w:w="2377" w:type="dxa"/>
          </w:tcPr>
          <w:p w:rsidR="0029141A" w:rsidRDefault="0029141A" w:rsidP="00AC5F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  <w:r w:rsidRPr="0029141A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&amp; 16</w:t>
            </w:r>
            <w:r w:rsidRPr="0029141A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October</w:t>
            </w:r>
          </w:p>
        </w:tc>
        <w:tc>
          <w:tcPr>
            <w:tcW w:w="7740" w:type="dxa"/>
          </w:tcPr>
          <w:p w:rsidR="0029141A" w:rsidRDefault="003513A6" w:rsidP="00CF364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All new</w:t>
            </w:r>
            <w:r w:rsidR="00CF36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systems for remote learning were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finalised in school and plans put in place to share information with staff, parents and governors, including a new area on the school website to share policy and practice</w:t>
            </w:r>
            <w:r w:rsidR="00AC15CE">
              <w:rPr>
                <w:rFonts w:ascii="Arial" w:hAnsi="Arial" w:cs="Arial"/>
                <w:color w:val="000000" w:themeColor="text1"/>
                <w:sz w:val="24"/>
                <w:szCs w:val="24"/>
              </w:rPr>
              <w:t>, letters for parents</w:t>
            </w:r>
            <w:r w:rsidR="00261E1B">
              <w:rPr>
                <w:rFonts w:ascii="Arial" w:hAnsi="Arial" w:cs="Arial"/>
                <w:color w:val="000000" w:themeColor="text1"/>
                <w:sz w:val="24"/>
                <w:szCs w:val="24"/>
              </w:rPr>
              <w:t>. Head T</w:t>
            </w:r>
            <w:bookmarkStart w:id="0" w:name="_GoBack"/>
            <w:bookmarkEnd w:id="0"/>
            <w:r w:rsidR="00CF3649">
              <w:rPr>
                <w:rFonts w:ascii="Arial" w:hAnsi="Arial" w:cs="Arial"/>
                <w:color w:val="000000" w:themeColor="text1"/>
                <w:sz w:val="24"/>
                <w:szCs w:val="24"/>
              </w:rPr>
              <w:t>eacher, Assistant Head of Inclusion, Curriculum Lead, &amp; Lead Practitioner, met multiple times across the week to ensure remote learning provision meets new guidance and is in place for the deadline of 22</w:t>
            </w:r>
            <w:r w:rsidR="00CF3649" w:rsidRPr="00CF364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="00CF36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October </w:t>
            </w:r>
          </w:p>
        </w:tc>
      </w:tr>
    </w:tbl>
    <w:p w:rsidR="00A610C7" w:rsidRDefault="00A610C7" w:rsidP="00AC5F7D">
      <w:pPr>
        <w:ind w:left="-284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C5F7D" w:rsidRPr="00342756" w:rsidRDefault="00AC5F7D" w:rsidP="00AC5F7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AC5F7D" w:rsidRPr="00342756" w:rsidSect="00551957">
      <w:pgSz w:w="12240" w:h="15840"/>
      <w:pgMar w:top="851" w:right="118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43DAE"/>
    <w:multiLevelType w:val="hybridMultilevel"/>
    <w:tmpl w:val="A71E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840F5"/>
    <w:multiLevelType w:val="hybridMultilevel"/>
    <w:tmpl w:val="3C10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E0EFD"/>
    <w:multiLevelType w:val="hybridMultilevel"/>
    <w:tmpl w:val="42C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56"/>
    <w:rsid w:val="000234EE"/>
    <w:rsid w:val="000537DE"/>
    <w:rsid w:val="000629B7"/>
    <w:rsid w:val="00063ABF"/>
    <w:rsid w:val="00072526"/>
    <w:rsid w:val="000771FD"/>
    <w:rsid w:val="00081BD6"/>
    <w:rsid w:val="000A3B3D"/>
    <w:rsid w:val="000E18C2"/>
    <w:rsid w:val="000E2CF3"/>
    <w:rsid w:val="000E3B80"/>
    <w:rsid w:val="001723FF"/>
    <w:rsid w:val="00187262"/>
    <w:rsid w:val="001A7904"/>
    <w:rsid w:val="00224E25"/>
    <w:rsid w:val="002355F0"/>
    <w:rsid w:val="00261E1B"/>
    <w:rsid w:val="00287E95"/>
    <w:rsid w:val="0029141A"/>
    <w:rsid w:val="002C4362"/>
    <w:rsid w:val="0030786D"/>
    <w:rsid w:val="00312D77"/>
    <w:rsid w:val="00342756"/>
    <w:rsid w:val="003513A6"/>
    <w:rsid w:val="003722AA"/>
    <w:rsid w:val="003B02C8"/>
    <w:rsid w:val="003C7E4B"/>
    <w:rsid w:val="0043712A"/>
    <w:rsid w:val="00476BC0"/>
    <w:rsid w:val="004C312A"/>
    <w:rsid w:val="00506D90"/>
    <w:rsid w:val="00530ED6"/>
    <w:rsid w:val="005460EA"/>
    <w:rsid w:val="00547F81"/>
    <w:rsid w:val="00551957"/>
    <w:rsid w:val="00553741"/>
    <w:rsid w:val="0057378A"/>
    <w:rsid w:val="005A156B"/>
    <w:rsid w:val="005E7695"/>
    <w:rsid w:val="00606D7F"/>
    <w:rsid w:val="00632147"/>
    <w:rsid w:val="0063638F"/>
    <w:rsid w:val="00637546"/>
    <w:rsid w:val="0064587D"/>
    <w:rsid w:val="006A6DDB"/>
    <w:rsid w:val="006D391B"/>
    <w:rsid w:val="006E78FD"/>
    <w:rsid w:val="00713788"/>
    <w:rsid w:val="00771569"/>
    <w:rsid w:val="007A3ACB"/>
    <w:rsid w:val="007A484A"/>
    <w:rsid w:val="007F375A"/>
    <w:rsid w:val="0085305A"/>
    <w:rsid w:val="00873925"/>
    <w:rsid w:val="008742F3"/>
    <w:rsid w:val="0087480C"/>
    <w:rsid w:val="00881EF3"/>
    <w:rsid w:val="008B6F32"/>
    <w:rsid w:val="008C75B7"/>
    <w:rsid w:val="009360B0"/>
    <w:rsid w:val="00936188"/>
    <w:rsid w:val="009A7C19"/>
    <w:rsid w:val="009B358D"/>
    <w:rsid w:val="009C06E4"/>
    <w:rsid w:val="009C2CD7"/>
    <w:rsid w:val="00A15684"/>
    <w:rsid w:val="00A2257C"/>
    <w:rsid w:val="00A610C7"/>
    <w:rsid w:val="00A651DF"/>
    <w:rsid w:val="00A70781"/>
    <w:rsid w:val="00AA5E24"/>
    <w:rsid w:val="00AC15CE"/>
    <w:rsid w:val="00AC5F7D"/>
    <w:rsid w:val="00B309BB"/>
    <w:rsid w:val="00B90B12"/>
    <w:rsid w:val="00BD400C"/>
    <w:rsid w:val="00BF2E09"/>
    <w:rsid w:val="00BF5328"/>
    <w:rsid w:val="00C46310"/>
    <w:rsid w:val="00C52AFE"/>
    <w:rsid w:val="00C600AF"/>
    <w:rsid w:val="00CF3649"/>
    <w:rsid w:val="00CF593B"/>
    <w:rsid w:val="00D20D8C"/>
    <w:rsid w:val="00D254C0"/>
    <w:rsid w:val="00D31890"/>
    <w:rsid w:val="00D61365"/>
    <w:rsid w:val="00D7774E"/>
    <w:rsid w:val="00D77AA8"/>
    <w:rsid w:val="00D923B9"/>
    <w:rsid w:val="00DA0B9A"/>
    <w:rsid w:val="00E411AE"/>
    <w:rsid w:val="00E61AA6"/>
    <w:rsid w:val="00E6251C"/>
    <w:rsid w:val="00EB3C99"/>
    <w:rsid w:val="00ED1191"/>
    <w:rsid w:val="00F35C23"/>
    <w:rsid w:val="00F855CF"/>
    <w:rsid w:val="00F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C27103-32E6-431F-9B2C-E409EF3F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E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A79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790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2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Anne Duncan</cp:lastModifiedBy>
  <cp:revision>4</cp:revision>
  <dcterms:created xsi:type="dcterms:W3CDTF">2020-10-20T08:42:00Z</dcterms:created>
  <dcterms:modified xsi:type="dcterms:W3CDTF">2020-10-20T08:42:00Z</dcterms:modified>
</cp:coreProperties>
</file>