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11FB" w:rsidRDefault="00C06751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Pupil Progress update</w:t>
      </w:r>
    </w:p>
    <w:p w:rsidR="00E111FB" w:rsidRDefault="00C06751">
      <w:pPr>
        <w:rPr>
          <w:b/>
          <w:sz w:val="24"/>
          <w:szCs w:val="24"/>
        </w:rPr>
      </w:pPr>
      <w:r>
        <w:rPr>
          <w:b/>
          <w:sz w:val="24"/>
          <w:szCs w:val="24"/>
        </w:rPr>
        <w:t>Phonics results Year 1</w:t>
      </w:r>
    </w:p>
    <w:p w:rsidR="00E111FB" w:rsidRDefault="00C06751">
      <w:pPr>
        <w:rPr>
          <w:sz w:val="24"/>
          <w:szCs w:val="24"/>
        </w:rPr>
      </w:pPr>
      <w:r>
        <w:rPr>
          <w:sz w:val="24"/>
          <w:szCs w:val="24"/>
        </w:rPr>
        <w:t xml:space="preserve">Overall pass rate was 85% which is a great result and our highest pass rate to date. However, the proviso to this is assuming that the pass rate remains at 32 and is not raised. </w:t>
      </w:r>
      <w:r>
        <w:rPr>
          <w:sz w:val="24"/>
          <w:szCs w:val="24"/>
        </w:rPr>
        <w:t>Obviously, any change upwards would cause a decrease to this overall pass rate.</w:t>
      </w:r>
    </w:p>
    <w:p w:rsidR="00E111FB" w:rsidRDefault="00C06751">
      <w:pPr>
        <w:rPr>
          <w:sz w:val="24"/>
          <w:szCs w:val="24"/>
        </w:rPr>
      </w:pPr>
      <w:r>
        <w:rPr>
          <w:sz w:val="24"/>
          <w:szCs w:val="24"/>
        </w:rPr>
        <w:t>Children from families in receipt of universal credit (FSM) had a pass rate of 1005 all of these were also boys.</w:t>
      </w:r>
    </w:p>
    <w:p w:rsidR="00E111FB" w:rsidRDefault="00C06751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Gender pass rate was:</w:t>
      </w:r>
    </w:p>
    <w:p w:rsidR="00E111FB" w:rsidRDefault="00C06751">
      <w:pPr>
        <w:rPr>
          <w:sz w:val="24"/>
          <w:szCs w:val="24"/>
        </w:rPr>
      </w:pPr>
      <w:r>
        <w:rPr>
          <w:sz w:val="24"/>
          <w:szCs w:val="24"/>
        </w:rPr>
        <w:t>Girls:  90%            28 passed out of 3</w:t>
      </w:r>
      <w:r>
        <w:rPr>
          <w:sz w:val="24"/>
          <w:szCs w:val="24"/>
        </w:rPr>
        <w:t xml:space="preserve">1 </w:t>
      </w:r>
    </w:p>
    <w:p w:rsidR="00E111FB" w:rsidRDefault="00C06751">
      <w:pPr>
        <w:rPr>
          <w:sz w:val="24"/>
          <w:szCs w:val="24"/>
        </w:rPr>
      </w:pPr>
      <w:r>
        <w:rPr>
          <w:sz w:val="24"/>
          <w:szCs w:val="24"/>
        </w:rPr>
        <w:t>Boys:  80%            24 passed out of 5 boys</w:t>
      </w:r>
    </w:p>
    <w:p w:rsidR="00E111FB" w:rsidRDefault="00C06751">
      <w:r>
        <w:rPr>
          <w:b/>
          <w:sz w:val="24"/>
          <w:szCs w:val="24"/>
        </w:rPr>
        <w:t>Phonic results retakes Year 2</w:t>
      </w:r>
      <w:r>
        <w:rPr>
          <w:sz w:val="24"/>
          <w:szCs w:val="24"/>
        </w:rPr>
        <w:t xml:space="preserve"> </w:t>
      </w:r>
    </w:p>
    <w:p w:rsidR="00E111FB" w:rsidRDefault="00C06751">
      <w:pPr>
        <w:rPr>
          <w:sz w:val="24"/>
          <w:szCs w:val="24"/>
        </w:rPr>
      </w:pPr>
      <w:r>
        <w:rPr>
          <w:sz w:val="24"/>
          <w:szCs w:val="24"/>
        </w:rPr>
        <w:t>There were 6 retakes and 2 children, which equates to 33% passed the test. The 4 children who failed are all on the SEND register and therefore this is not a surprising result.</w:t>
      </w:r>
    </w:p>
    <w:p w:rsidR="00E111FB" w:rsidRDefault="00E111FB">
      <w:pPr>
        <w:jc w:val="center"/>
        <w:rPr>
          <w:b/>
        </w:rPr>
      </w:pPr>
    </w:p>
    <w:p w:rsidR="00E111FB" w:rsidRDefault="00C0675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Good Level of Development</w:t>
      </w:r>
    </w:p>
    <w:p w:rsidR="00E111FB" w:rsidRDefault="00C06751">
      <w:r>
        <w:rPr>
          <w:noProof/>
          <w:lang w:eastAsia="en-GB"/>
        </w:rPr>
        <w:drawing>
          <wp:inline distT="0" distB="0" distL="0" distR="0">
            <wp:extent cx="5675141" cy="1793302"/>
            <wp:effectExtent l="0" t="0" r="1759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l="20718" t="23045" r="21782" b="44652"/>
                    <a:stretch>
                      <a:fillRect/>
                    </a:stretch>
                  </pic:blipFill>
                  <pic:spPr>
                    <a:xfrm>
                      <a:off x="0" y="0"/>
                      <a:ext cx="5675141" cy="17933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111FB" w:rsidRDefault="00C06751">
      <w:pPr>
        <w:rPr>
          <w:sz w:val="24"/>
          <w:szCs w:val="24"/>
        </w:rPr>
      </w:pPr>
      <w:r>
        <w:rPr>
          <w:sz w:val="24"/>
          <w:szCs w:val="24"/>
        </w:rPr>
        <w:t>The missing data is a new child who entered after the May half term and therefore their previous school reports on their attainment.</w:t>
      </w:r>
    </w:p>
    <w:p w:rsidR="00E111FB" w:rsidRDefault="00C06751">
      <w:pPr>
        <w:rPr>
          <w:sz w:val="24"/>
          <w:szCs w:val="24"/>
        </w:rPr>
      </w:pPr>
      <w:r>
        <w:rPr>
          <w:sz w:val="24"/>
          <w:szCs w:val="24"/>
        </w:rPr>
        <w:t>In Reception there are 4 children in receipt of FSM and 75% achieved GLD meaning pupil did no</w:t>
      </w:r>
      <w:r>
        <w:rPr>
          <w:sz w:val="24"/>
          <w:szCs w:val="24"/>
        </w:rPr>
        <w:t>t achieve GLD. The child who did not achieve is a pupil known to the Educational welfare Officer due to their very low attendance 60% and declining. This child’s poor attendance clearly demonstrates the impact of non-attendance as they are capable of attai</w:t>
      </w:r>
      <w:r>
        <w:rPr>
          <w:sz w:val="24"/>
          <w:szCs w:val="24"/>
        </w:rPr>
        <w:t>ning if they had the same access to education  as the other pupils.</w:t>
      </w:r>
    </w:p>
    <w:p w:rsidR="00E111FB" w:rsidRDefault="00E111FB"/>
    <w:p w:rsidR="00E111FB" w:rsidRDefault="00C06751">
      <w:pPr>
        <w:tabs>
          <w:tab w:val="left" w:pos="2030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6461287" cy="2526715"/>
            <wp:effectExtent l="0" t="0" r="0" b="693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997" t="23241" r="2394" b="9593"/>
                    <a:stretch>
                      <a:fillRect/>
                    </a:stretch>
                  </pic:blipFill>
                  <pic:spPr>
                    <a:xfrm>
                      <a:off x="0" y="0"/>
                      <a:ext cx="6461287" cy="25267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:rsidR="00E111FB" w:rsidRDefault="00C06751">
      <w:pPr>
        <w:tabs>
          <w:tab w:val="left" w:pos="2030"/>
        </w:tabs>
      </w:pPr>
      <w:r>
        <w:t xml:space="preserve">Teacher assessment moderation activities have been set up across BFC to enable teachers from Y2 &amp; Y6 to get together to validate their teacher judgements for writing. Our </w:t>
      </w:r>
      <w:r>
        <w:t>teachers will be attending on June 15</w:t>
      </w:r>
      <w:r>
        <w:rPr>
          <w:vertAlign w:val="superscript"/>
        </w:rPr>
        <w:t>th</w:t>
      </w:r>
      <w:r>
        <w:t xml:space="preserve"> and 16</w:t>
      </w:r>
      <w:r>
        <w:rPr>
          <w:vertAlign w:val="superscript"/>
        </w:rPr>
        <w:t>th</w:t>
      </w:r>
      <w:r>
        <w:t xml:space="preserve"> and data returns for KS1 &amp; KS2 are at the end of June. </w:t>
      </w:r>
    </w:p>
    <w:p w:rsidR="00E111FB" w:rsidRDefault="00E111FB">
      <w:pPr>
        <w:tabs>
          <w:tab w:val="left" w:pos="2030"/>
        </w:tabs>
        <w:jc w:val="center"/>
        <w:rPr>
          <w:b/>
        </w:rPr>
      </w:pPr>
    </w:p>
    <w:p w:rsidR="00E111FB" w:rsidRDefault="00C06751">
      <w:pPr>
        <w:tabs>
          <w:tab w:val="left" w:pos="2030"/>
        </w:tabs>
        <w:jc w:val="center"/>
      </w:pPr>
      <w:r>
        <w:rPr>
          <w:b/>
        </w:rPr>
        <w:t xml:space="preserve">KS1 SATS </w:t>
      </w:r>
    </w:p>
    <w:p w:rsidR="00E111FB" w:rsidRDefault="00C06751">
      <w:pPr>
        <w:tabs>
          <w:tab w:val="left" w:pos="2030"/>
        </w:tabs>
      </w:pPr>
      <w:r>
        <w:t>Below is a table with the outcomes for reading &amp; maths with standardised scores and average.</w:t>
      </w:r>
    </w:p>
    <w:p w:rsidR="00E111FB" w:rsidRDefault="00C06751">
      <w:pPr>
        <w:tabs>
          <w:tab w:val="left" w:pos="2030"/>
        </w:tabs>
      </w:pPr>
      <w:r>
        <w:t xml:space="preserve">Please note this is just a snapshot as end of </w:t>
      </w:r>
      <w:r>
        <w:t xml:space="preserve">year data is presented in the autumn data once it has been submitted to the LA. </w:t>
      </w:r>
    </w:p>
    <w:p w:rsidR="00E111FB" w:rsidRDefault="00C06751">
      <w:pPr>
        <w:tabs>
          <w:tab w:val="left" w:pos="2030"/>
        </w:tabs>
      </w:pPr>
      <w:r>
        <w:rPr>
          <w:noProof/>
          <w:lang w:eastAsia="en-GB"/>
        </w:rPr>
        <w:drawing>
          <wp:inline distT="0" distB="0" distL="0" distR="0">
            <wp:extent cx="4382691" cy="1375586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62000" t="33870" r="2911" b="46550"/>
                    <a:stretch>
                      <a:fillRect/>
                    </a:stretch>
                  </pic:blipFill>
                  <pic:spPr>
                    <a:xfrm>
                      <a:off x="0" y="0"/>
                      <a:ext cx="4382691" cy="13755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111FB" w:rsidRDefault="00E111FB">
      <w:pPr>
        <w:pageBreakBefore/>
      </w:pPr>
    </w:p>
    <w:p w:rsidR="00E111FB" w:rsidRDefault="00C06751">
      <w:pPr>
        <w:tabs>
          <w:tab w:val="left" w:pos="2030"/>
        </w:tabs>
      </w:pPr>
      <w:r>
        <w:rPr>
          <w:noProof/>
          <w:lang w:eastAsia="en-GB"/>
        </w:rPr>
        <w:drawing>
          <wp:inline distT="0" distB="0" distL="0" distR="0">
            <wp:extent cx="4972050" cy="1988819"/>
            <wp:effectExtent l="0" t="0" r="0" b="0"/>
            <wp:docPr id="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20718" t="22848" r="21671" b="3618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9888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111FB" w:rsidRDefault="00C06751">
      <w:pPr>
        <w:tabs>
          <w:tab w:val="left" w:pos="2030"/>
        </w:tabs>
      </w:pPr>
      <w:r>
        <w:rPr>
          <w:noProof/>
          <w:lang w:eastAsia="en-GB"/>
        </w:rPr>
        <w:drawing>
          <wp:inline distT="0" distB="0" distL="0" distR="0">
            <wp:extent cx="5005901" cy="1963097"/>
            <wp:effectExtent l="0" t="0" r="4249" b="0"/>
            <wp:docPr id="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20829" t="23242" r="22668" b="37365"/>
                    <a:stretch>
                      <a:fillRect/>
                    </a:stretch>
                  </pic:blipFill>
                  <pic:spPr>
                    <a:xfrm>
                      <a:off x="0" y="0"/>
                      <a:ext cx="5005901" cy="19630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111FB" w:rsidRDefault="00E111FB">
      <w:pPr>
        <w:tabs>
          <w:tab w:val="left" w:pos="2030"/>
        </w:tabs>
      </w:pPr>
    </w:p>
    <w:p w:rsidR="00E111FB" w:rsidRDefault="00C06751">
      <w:pPr>
        <w:tabs>
          <w:tab w:val="left" w:pos="2030"/>
        </w:tabs>
      </w:pPr>
      <w:r>
        <w:rPr>
          <w:noProof/>
          <w:lang w:eastAsia="en-GB"/>
        </w:rPr>
        <w:drawing>
          <wp:inline distT="0" distB="0" distL="0" distR="0">
            <wp:extent cx="5069982" cy="1881432"/>
            <wp:effectExtent l="0" t="0" r="0" b="4518"/>
            <wp:docPr id="6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20940" t="24621" r="22335" b="37956"/>
                    <a:stretch>
                      <a:fillRect/>
                    </a:stretch>
                  </pic:blipFill>
                  <pic:spPr>
                    <a:xfrm>
                      <a:off x="0" y="0"/>
                      <a:ext cx="5069982" cy="18814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111FB" w:rsidRDefault="00C06751">
      <w:pPr>
        <w:tabs>
          <w:tab w:val="left" w:pos="2030"/>
        </w:tabs>
      </w:pPr>
      <w:r>
        <w:t>School attendance is currently being reviewed by the government with new expectations from September. Our school is below 96% and this means that attendance is not d</w:t>
      </w:r>
      <w:r>
        <w:t xml:space="preserve">eemed good enough. Therefore this will be a feature of our new SDP. The two groups where attendance is particularly weak is FSM &amp; SEND and the above data demonstrates the difference between those and other children. </w:t>
      </w:r>
    </w:p>
    <w:p w:rsidR="00E111FB" w:rsidRDefault="00C06751">
      <w:pPr>
        <w:tabs>
          <w:tab w:val="left" w:pos="2030"/>
        </w:tabs>
      </w:pPr>
      <w:r>
        <w:t xml:space="preserve">The attainment for FSM &amp; SEND children </w:t>
      </w:r>
      <w:r>
        <w:t xml:space="preserve">is commonly lower than in other groups and therefore school attendance is of course even more important. </w:t>
      </w:r>
    </w:p>
    <w:sectPr w:rsidR="00E111FB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C06751">
      <w:pPr>
        <w:spacing w:after="0" w:line="240" w:lineRule="auto"/>
      </w:pPr>
      <w:r>
        <w:separator/>
      </w:r>
    </w:p>
  </w:endnote>
  <w:endnote w:type="continuationSeparator" w:id="0">
    <w:p w:rsidR="00000000" w:rsidRDefault="00C0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C0675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C067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111FB"/>
    <w:rsid w:val="00C06751"/>
    <w:rsid w:val="00E1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242B2A-88F1-4A74-8C0B-739FDEBF0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Trudi Sammons</dc:creator>
  <dc:description/>
  <cp:lastModifiedBy>Clerk</cp:lastModifiedBy>
  <cp:revision>2</cp:revision>
  <dcterms:created xsi:type="dcterms:W3CDTF">2022-06-14T18:36:00Z</dcterms:created>
  <dcterms:modified xsi:type="dcterms:W3CDTF">2022-06-14T18:36:00Z</dcterms:modified>
</cp:coreProperties>
</file>