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77E" w:rsidRPr="00A37073" w:rsidRDefault="00410D17" w:rsidP="00A37073">
      <w:pPr>
        <w:jc w:val="center"/>
        <w:rPr>
          <w:sz w:val="36"/>
          <w:szCs w:val="36"/>
          <w:u w:val="single"/>
        </w:rPr>
      </w:pPr>
      <w:bookmarkStart w:id="0" w:name="_GoBack"/>
      <w:bookmarkEnd w:id="0"/>
      <w:r w:rsidRPr="00A37073">
        <w:rPr>
          <w:sz w:val="36"/>
          <w:szCs w:val="36"/>
          <w:u w:val="single"/>
        </w:rPr>
        <w:t>End of Year SEND report</w:t>
      </w:r>
      <w:r w:rsidR="00A37073" w:rsidRPr="00A37073">
        <w:rPr>
          <w:sz w:val="36"/>
          <w:szCs w:val="36"/>
          <w:u w:val="single"/>
        </w:rPr>
        <w:t xml:space="preserve"> 2018-2019</w:t>
      </w:r>
    </w:p>
    <w:p w:rsidR="00DB137D" w:rsidRDefault="00DB137D">
      <w:pPr>
        <w:rPr>
          <w:sz w:val="24"/>
          <w:szCs w:val="24"/>
        </w:rPr>
      </w:pPr>
    </w:p>
    <w:p w:rsidR="00D24A6C" w:rsidRPr="0091277E" w:rsidRDefault="00D24A6C">
      <w:pPr>
        <w:rPr>
          <w:sz w:val="24"/>
          <w:szCs w:val="24"/>
        </w:rPr>
      </w:pPr>
      <w:r w:rsidRPr="0091277E">
        <w:rPr>
          <w:sz w:val="24"/>
          <w:szCs w:val="24"/>
        </w:rPr>
        <w:t>Types of support within our school:</w:t>
      </w:r>
    </w:p>
    <w:tbl>
      <w:tblPr>
        <w:tblStyle w:val="TableGrid"/>
        <w:tblpPr w:leftFromText="180" w:rightFromText="180" w:vertAnchor="page" w:horzAnchor="margin" w:tblpY="3271"/>
        <w:tblW w:w="0" w:type="auto"/>
        <w:tblLook w:val="04A0" w:firstRow="1" w:lastRow="0" w:firstColumn="1" w:lastColumn="0" w:noHBand="0" w:noVBand="1"/>
      </w:tblPr>
      <w:tblGrid>
        <w:gridCol w:w="3174"/>
        <w:gridCol w:w="3129"/>
        <w:gridCol w:w="2713"/>
      </w:tblGrid>
      <w:tr w:rsidR="00DB137D" w:rsidRPr="0091277E" w:rsidTr="00DB137D">
        <w:tc>
          <w:tcPr>
            <w:tcW w:w="3251" w:type="dxa"/>
          </w:tcPr>
          <w:p w:rsidR="00DB137D" w:rsidRPr="0091277E" w:rsidRDefault="00DB137D" w:rsidP="00DB137D">
            <w:pPr>
              <w:rPr>
                <w:sz w:val="24"/>
                <w:szCs w:val="24"/>
                <w:u w:val="single"/>
              </w:rPr>
            </w:pPr>
            <w:r w:rsidRPr="0091277E">
              <w:rPr>
                <w:sz w:val="24"/>
                <w:szCs w:val="24"/>
                <w:u w:val="single"/>
              </w:rPr>
              <w:t>Type of Support</w:t>
            </w:r>
          </w:p>
        </w:tc>
        <w:tc>
          <w:tcPr>
            <w:tcW w:w="3219" w:type="dxa"/>
          </w:tcPr>
          <w:p w:rsidR="00DB137D" w:rsidRPr="0091277E" w:rsidRDefault="00DB137D" w:rsidP="00DB137D">
            <w:pPr>
              <w:rPr>
                <w:sz w:val="24"/>
                <w:szCs w:val="24"/>
                <w:u w:val="single"/>
              </w:rPr>
            </w:pPr>
            <w:r w:rsidRPr="0091277E">
              <w:rPr>
                <w:sz w:val="24"/>
                <w:szCs w:val="24"/>
                <w:u w:val="single"/>
              </w:rPr>
              <w:t>Number of pupils on SEN register</w:t>
            </w:r>
          </w:p>
        </w:tc>
        <w:tc>
          <w:tcPr>
            <w:tcW w:w="2772" w:type="dxa"/>
          </w:tcPr>
          <w:p w:rsidR="00DB137D" w:rsidRPr="0091277E" w:rsidRDefault="00DB137D" w:rsidP="00DB137D">
            <w:pPr>
              <w:rPr>
                <w:sz w:val="24"/>
                <w:szCs w:val="24"/>
                <w:u w:val="single"/>
              </w:rPr>
            </w:pPr>
            <w:r w:rsidRPr="0091277E">
              <w:rPr>
                <w:sz w:val="24"/>
                <w:szCs w:val="24"/>
                <w:u w:val="single"/>
              </w:rPr>
              <w:t>Percentage</w:t>
            </w:r>
          </w:p>
        </w:tc>
      </w:tr>
      <w:tr w:rsidR="00DB137D" w:rsidRPr="0091277E" w:rsidTr="00DB137D">
        <w:tc>
          <w:tcPr>
            <w:tcW w:w="3251" w:type="dxa"/>
          </w:tcPr>
          <w:p w:rsidR="00DB137D" w:rsidRPr="0091277E" w:rsidRDefault="00DB137D" w:rsidP="00DB137D">
            <w:pPr>
              <w:rPr>
                <w:sz w:val="24"/>
                <w:szCs w:val="24"/>
              </w:rPr>
            </w:pPr>
            <w:r w:rsidRPr="0091277E">
              <w:rPr>
                <w:sz w:val="24"/>
                <w:szCs w:val="24"/>
              </w:rPr>
              <w:t>Special educational needs (SEN) support</w:t>
            </w:r>
          </w:p>
        </w:tc>
        <w:tc>
          <w:tcPr>
            <w:tcW w:w="3219" w:type="dxa"/>
          </w:tcPr>
          <w:p w:rsidR="00DB137D" w:rsidRPr="0091277E" w:rsidRDefault="00DB137D" w:rsidP="00DB137D">
            <w:pPr>
              <w:rPr>
                <w:sz w:val="24"/>
                <w:szCs w:val="24"/>
              </w:rPr>
            </w:pPr>
            <w:r>
              <w:rPr>
                <w:sz w:val="24"/>
                <w:szCs w:val="24"/>
              </w:rPr>
              <w:t>69 children out of 534</w:t>
            </w:r>
          </w:p>
        </w:tc>
        <w:tc>
          <w:tcPr>
            <w:tcW w:w="2772" w:type="dxa"/>
          </w:tcPr>
          <w:p w:rsidR="00DB137D" w:rsidRPr="0091277E" w:rsidRDefault="00DB137D" w:rsidP="00DB137D">
            <w:pPr>
              <w:rPr>
                <w:sz w:val="24"/>
                <w:szCs w:val="24"/>
              </w:rPr>
            </w:pPr>
            <w:r>
              <w:rPr>
                <w:sz w:val="24"/>
                <w:szCs w:val="24"/>
              </w:rPr>
              <w:t>12.9</w:t>
            </w:r>
            <w:r w:rsidRPr="0091277E">
              <w:rPr>
                <w:sz w:val="24"/>
                <w:szCs w:val="24"/>
              </w:rPr>
              <w:t>%</w:t>
            </w:r>
          </w:p>
        </w:tc>
      </w:tr>
      <w:tr w:rsidR="00DB137D" w:rsidRPr="0091277E" w:rsidTr="00DB137D">
        <w:tc>
          <w:tcPr>
            <w:tcW w:w="3251" w:type="dxa"/>
          </w:tcPr>
          <w:p w:rsidR="00DB137D" w:rsidRDefault="00DB137D" w:rsidP="00DB137D">
            <w:pPr>
              <w:rPr>
                <w:sz w:val="24"/>
                <w:szCs w:val="24"/>
              </w:rPr>
            </w:pPr>
            <w:r w:rsidRPr="0091277E">
              <w:rPr>
                <w:sz w:val="24"/>
                <w:szCs w:val="24"/>
              </w:rPr>
              <w:t>Education, health and care (EHC) plan</w:t>
            </w:r>
          </w:p>
          <w:p w:rsidR="00DB137D" w:rsidRPr="0091277E" w:rsidRDefault="00DB137D" w:rsidP="00DB137D">
            <w:pPr>
              <w:rPr>
                <w:sz w:val="24"/>
                <w:szCs w:val="24"/>
              </w:rPr>
            </w:pPr>
          </w:p>
        </w:tc>
        <w:tc>
          <w:tcPr>
            <w:tcW w:w="3219" w:type="dxa"/>
          </w:tcPr>
          <w:p w:rsidR="00DB137D" w:rsidRPr="0091277E" w:rsidRDefault="00DB137D" w:rsidP="00DB137D">
            <w:pPr>
              <w:rPr>
                <w:sz w:val="24"/>
                <w:szCs w:val="24"/>
              </w:rPr>
            </w:pPr>
            <w:r>
              <w:rPr>
                <w:sz w:val="24"/>
                <w:szCs w:val="24"/>
              </w:rPr>
              <w:t>5</w:t>
            </w:r>
            <w:r w:rsidRPr="0091277E">
              <w:rPr>
                <w:sz w:val="24"/>
                <w:szCs w:val="24"/>
              </w:rPr>
              <w:t xml:space="preserve"> children</w:t>
            </w:r>
            <w:r w:rsidR="00FD6395">
              <w:rPr>
                <w:sz w:val="24"/>
                <w:szCs w:val="24"/>
              </w:rPr>
              <w:t xml:space="preserve"> out of 534</w:t>
            </w:r>
          </w:p>
        </w:tc>
        <w:tc>
          <w:tcPr>
            <w:tcW w:w="2772" w:type="dxa"/>
          </w:tcPr>
          <w:p w:rsidR="00DB137D" w:rsidRPr="0091277E" w:rsidRDefault="00DB137D" w:rsidP="00DB137D">
            <w:pPr>
              <w:rPr>
                <w:sz w:val="24"/>
                <w:szCs w:val="24"/>
              </w:rPr>
            </w:pPr>
            <w:r>
              <w:rPr>
                <w:sz w:val="24"/>
                <w:szCs w:val="24"/>
              </w:rPr>
              <w:t>1</w:t>
            </w:r>
            <w:r w:rsidRPr="0091277E">
              <w:rPr>
                <w:sz w:val="24"/>
                <w:szCs w:val="24"/>
              </w:rPr>
              <w:t>%</w:t>
            </w:r>
          </w:p>
        </w:tc>
      </w:tr>
    </w:tbl>
    <w:p w:rsidR="00DB137D" w:rsidRPr="0091277E" w:rsidRDefault="00DB137D">
      <w:pPr>
        <w:rPr>
          <w:sz w:val="24"/>
          <w:szCs w:val="24"/>
        </w:rPr>
      </w:pPr>
    </w:p>
    <w:p w:rsidR="00D24A6C" w:rsidRPr="0091277E" w:rsidRDefault="00D24A6C">
      <w:pPr>
        <w:rPr>
          <w:sz w:val="24"/>
          <w:szCs w:val="24"/>
        </w:rPr>
      </w:pPr>
      <w:r w:rsidRPr="0091277E">
        <w:rPr>
          <w:sz w:val="24"/>
          <w:szCs w:val="24"/>
        </w:rPr>
        <w:t>Areas of need within our school:</w:t>
      </w:r>
    </w:p>
    <w:tbl>
      <w:tblPr>
        <w:tblStyle w:val="TableGrid"/>
        <w:tblW w:w="0" w:type="auto"/>
        <w:tblLook w:val="04A0" w:firstRow="1" w:lastRow="0" w:firstColumn="1" w:lastColumn="0" w:noHBand="0" w:noVBand="1"/>
      </w:tblPr>
      <w:tblGrid>
        <w:gridCol w:w="3290"/>
        <w:gridCol w:w="3109"/>
        <w:gridCol w:w="2617"/>
      </w:tblGrid>
      <w:tr w:rsidR="00977A89" w:rsidRPr="0091277E" w:rsidTr="00977A89">
        <w:tc>
          <w:tcPr>
            <w:tcW w:w="3361" w:type="dxa"/>
          </w:tcPr>
          <w:p w:rsidR="00F4123C" w:rsidRPr="0091277E" w:rsidRDefault="00FC2755">
            <w:pPr>
              <w:rPr>
                <w:sz w:val="24"/>
                <w:szCs w:val="24"/>
                <w:u w:val="single"/>
              </w:rPr>
            </w:pPr>
            <w:r w:rsidRPr="0091277E">
              <w:rPr>
                <w:sz w:val="24"/>
                <w:szCs w:val="24"/>
                <w:u w:val="single"/>
              </w:rPr>
              <w:t>Primary area</w:t>
            </w:r>
          </w:p>
          <w:p w:rsidR="00977A89" w:rsidRPr="0091277E" w:rsidRDefault="00977A89">
            <w:pPr>
              <w:rPr>
                <w:sz w:val="24"/>
                <w:szCs w:val="24"/>
                <w:u w:val="single"/>
              </w:rPr>
            </w:pPr>
            <w:r w:rsidRPr="0091277E">
              <w:rPr>
                <w:sz w:val="24"/>
                <w:szCs w:val="24"/>
                <w:u w:val="single"/>
              </w:rPr>
              <w:t xml:space="preserve"> of need </w:t>
            </w:r>
          </w:p>
        </w:tc>
        <w:tc>
          <w:tcPr>
            <w:tcW w:w="3203" w:type="dxa"/>
          </w:tcPr>
          <w:p w:rsidR="00977A89" w:rsidRDefault="00977A89">
            <w:pPr>
              <w:rPr>
                <w:sz w:val="24"/>
                <w:szCs w:val="24"/>
                <w:u w:val="single"/>
              </w:rPr>
            </w:pPr>
            <w:r w:rsidRPr="0091277E">
              <w:rPr>
                <w:sz w:val="24"/>
                <w:szCs w:val="24"/>
                <w:u w:val="single"/>
              </w:rPr>
              <w:t>Numbers of pupils</w:t>
            </w:r>
            <w:r w:rsidR="00FC2755" w:rsidRPr="0091277E">
              <w:rPr>
                <w:sz w:val="24"/>
                <w:szCs w:val="24"/>
                <w:u w:val="single"/>
              </w:rPr>
              <w:t xml:space="preserve"> on SEN Register</w:t>
            </w:r>
          </w:p>
          <w:p w:rsidR="00AA5363" w:rsidRPr="0091277E" w:rsidRDefault="00AA5363">
            <w:pPr>
              <w:rPr>
                <w:sz w:val="24"/>
                <w:szCs w:val="24"/>
                <w:u w:val="single"/>
              </w:rPr>
            </w:pPr>
          </w:p>
        </w:tc>
        <w:tc>
          <w:tcPr>
            <w:tcW w:w="2678" w:type="dxa"/>
          </w:tcPr>
          <w:p w:rsidR="00977A89" w:rsidRPr="0091277E" w:rsidRDefault="00977A89">
            <w:pPr>
              <w:rPr>
                <w:sz w:val="24"/>
                <w:szCs w:val="24"/>
                <w:u w:val="single"/>
              </w:rPr>
            </w:pPr>
            <w:r w:rsidRPr="0091277E">
              <w:rPr>
                <w:sz w:val="24"/>
                <w:szCs w:val="24"/>
                <w:u w:val="single"/>
              </w:rPr>
              <w:t>Percentage</w:t>
            </w:r>
          </w:p>
        </w:tc>
      </w:tr>
      <w:tr w:rsidR="00977A89" w:rsidRPr="0091277E" w:rsidTr="00977A89">
        <w:tc>
          <w:tcPr>
            <w:tcW w:w="3361" w:type="dxa"/>
          </w:tcPr>
          <w:p w:rsidR="00977A89" w:rsidRPr="0091277E" w:rsidRDefault="009135A3">
            <w:pPr>
              <w:rPr>
                <w:sz w:val="24"/>
                <w:szCs w:val="24"/>
              </w:rPr>
            </w:pPr>
            <w:r w:rsidRPr="0091277E">
              <w:rPr>
                <w:sz w:val="24"/>
                <w:szCs w:val="24"/>
              </w:rPr>
              <w:t>Cognition and Learning</w:t>
            </w:r>
          </w:p>
          <w:p w:rsidR="009135A3" w:rsidRPr="0091277E" w:rsidRDefault="009135A3">
            <w:pPr>
              <w:rPr>
                <w:sz w:val="24"/>
                <w:szCs w:val="24"/>
              </w:rPr>
            </w:pPr>
            <w:r w:rsidRPr="0091277E">
              <w:rPr>
                <w:sz w:val="24"/>
                <w:szCs w:val="24"/>
              </w:rPr>
              <w:t>(C&amp;L)</w:t>
            </w:r>
          </w:p>
        </w:tc>
        <w:tc>
          <w:tcPr>
            <w:tcW w:w="3203" w:type="dxa"/>
          </w:tcPr>
          <w:p w:rsidR="00977A89" w:rsidRPr="0091277E" w:rsidRDefault="00DB137D">
            <w:pPr>
              <w:rPr>
                <w:sz w:val="24"/>
                <w:szCs w:val="24"/>
              </w:rPr>
            </w:pPr>
            <w:r>
              <w:rPr>
                <w:sz w:val="24"/>
                <w:szCs w:val="24"/>
              </w:rPr>
              <w:t>17</w:t>
            </w:r>
            <w:r w:rsidR="00815630" w:rsidRPr="0091277E">
              <w:rPr>
                <w:sz w:val="24"/>
                <w:szCs w:val="24"/>
              </w:rPr>
              <w:t xml:space="preserve"> children </w:t>
            </w:r>
          </w:p>
          <w:p w:rsidR="00815630" w:rsidRPr="0091277E" w:rsidRDefault="00815630" w:rsidP="00EA21C1">
            <w:pPr>
              <w:rPr>
                <w:sz w:val="24"/>
                <w:szCs w:val="24"/>
              </w:rPr>
            </w:pPr>
            <w:r w:rsidRPr="0091277E">
              <w:rPr>
                <w:sz w:val="24"/>
                <w:szCs w:val="24"/>
              </w:rPr>
              <w:t>(</w:t>
            </w:r>
            <w:r w:rsidR="00DB137D">
              <w:rPr>
                <w:sz w:val="24"/>
                <w:szCs w:val="24"/>
              </w:rPr>
              <w:t>12</w:t>
            </w:r>
            <w:r w:rsidR="003A414B" w:rsidRPr="0091277E">
              <w:rPr>
                <w:sz w:val="24"/>
                <w:szCs w:val="24"/>
              </w:rPr>
              <w:t xml:space="preserve"> </w:t>
            </w:r>
            <w:r w:rsidR="00EA21C1" w:rsidRPr="0091277E">
              <w:rPr>
                <w:sz w:val="24"/>
                <w:szCs w:val="24"/>
              </w:rPr>
              <w:t>boy</w:t>
            </w:r>
            <w:r w:rsidR="003A414B" w:rsidRPr="0091277E">
              <w:rPr>
                <w:sz w:val="24"/>
                <w:szCs w:val="24"/>
              </w:rPr>
              <w:t>s</w:t>
            </w:r>
            <w:r w:rsidR="00DB137D">
              <w:rPr>
                <w:sz w:val="24"/>
                <w:szCs w:val="24"/>
              </w:rPr>
              <w:t>, 6</w:t>
            </w:r>
            <w:r w:rsidR="009135A3" w:rsidRPr="0091277E">
              <w:rPr>
                <w:sz w:val="24"/>
                <w:szCs w:val="24"/>
              </w:rPr>
              <w:t xml:space="preserve"> girl</w:t>
            </w:r>
            <w:r w:rsidR="00F45D65">
              <w:rPr>
                <w:sz w:val="24"/>
                <w:szCs w:val="24"/>
              </w:rPr>
              <w:t>s</w:t>
            </w:r>
            <w:r w:rsidRPr="0091277E">
              <w:rPr>
                <w:sz w:val="24"/>
                <w:szCs w:val="24"/>
              </w:rPr>
              <w:t>)</w:t>
            </w:r>
          </w:p>
        </w:tc>
        <w:tc>
          <w:tcPr>
            <w:tcW w:w="2678" w:type="dxa"/>
          </w:tcPr>
          <w:p w:rsidR="00977A89" w:rsidRPr="0091277E" w:rsidRDefault="00DB137D" w:rsidP="00EA21C1">
            <w:pPr>
              <w:rPr>
                <w:sz w:val="24"/>
                <w:szCs w:val="24"/>
              </w:rPr>
            </w:pPr>
            <w:r>
              <w:rPr>
                <w:sz w:val="24"/>
                <w:szCs w:val="24"/>
              </w:rPr>
              <w:t>24.1</w:t>
            </w:r>
            <w:r w:rsidR="00815630" w:rsidRPr="0091277E">
              <w:rPr>
                <w:sz w:val="24"/>
                <w:szCs w:val="24"/>
              </w:rPr>
              <w:t>%</w:t>
            </w:r>
          </w:p>
        </w:tc>
      </w:tr>
      <w:tr w:rsidR="00977A89" w:rsidRPr="0091277E" w:rsidTr="00977A89">
        <w:tc>
          <w:tcPr>
            <w:tcW w:w="3361" w:type="dxa"/>
          </w:tcPr>
          <w:p w:rsidR="00977A89" w:rsidRPr="0091277E" w:rsidRDefault="009135A3">
            <w:pPr>
              <w:rPr>
                <w:sz w:val="24"/>
                <w:szCs w:val="24"/>
              </w:rPr>
            </w:pPr>
            <w:r w:rsidRPr="0091277E">
              <w:rPr>
                <w:sz w:val="24"/>
                <w:szCs w:val="24"/>
              </w:rPr>
              <w:t>Communication and Interaction</w:t>
            </w:r>
          </w:p>
          <w:p w:rsidR="009135A3" w:rsidRPr="0091277E" w:rsidRDefault="009135A3">
            <w:pPr>
              <w:rPr>
                <w:sz w:val="24"/>
                <w:szCs w:val="24"/>
              </w:rPr>
            </w:pPr>
            <w:r w:rsidRPr="0091277E">
              <w:rPr>
                <w:sz w:val="24"/>
                <w:szCs w:val="24"/>
              </w:rPr>
              <w:t>(C &amp;I)</w:t>
            </w:r>
          </w:p>
        </w:tc>
        <w:tc>
          <w:tcPr>
            <w:tcW w:w="3203" w:type="dxa"/>
          </w:tcPr>
          <w:p w:rsidR="009135A3" w:rsidRPr="0091277E" w:rsidRDefault="00F45D65" w:rsidP="009135A3">
            <w:pPr>
              <w:rPr>
                <w:sz w:val="24"/>
                <w:szCs w:val="24"/>
              </w:rPr>
            </w:pPr>
            <w:r>
              <w:rPr>
                <w:sz w:val="24"/>
                <w:szCs w:val="24"/>
              </w:rPr>
              <w:t>18</w:t>
            </w:r>
            <w:r w:rsidR="009135A3" w:rsidRPr="0091277E">
              <w:rPr>
                <w:sz w:val="24"/>
                <w:szCs w:val="24"/>
              </w:rPr>
              <w:t xml:space="preserve"> children</w:t>
            </w:r>
          </w:p>
          <w:p w:rsidR="00977A89" w:rsidRPr="0091277E" w:rsidRDefault="00F45D65" w:rsidP="009135A3">
            <w:pPr>
              <w:rPr>
                <w:sz w:val="24"/>
                <w:szCs w:val="24"/>
              </w:rPr>
            </w:pPr>
            <w:r>
              <w:rPr>
                <w:sz w:val="24"/>
                <w:szCs w:val="24"/>
              </w:rPr>
              <w:t>(10 boys, 8</w:t>
            </w:r>
            <w:r w:rsidR="009135A3" w:rsidRPr="0091277E">
              <w:rPr>
                <w:sz w:val="24"/>
                <w:szCs w:val="24"/>
              </w:rPr>
              <w:t xml:space="preserve"> girls)</w:t>
            </w:r>
          </w:p>
        </w:tc>
        <w:tc>
          <w:tcPr>
            <w:tcW w:w="2678" w:type="dxa"/>
          </w:tcPr>
          <w:p w:rsidR="00977A89" w:rsidRPr="0091277E" w:rsidRDefault="00F45D65">
            <w:pPr>
              <w:rPr>
                <w:sz w:val="24"/>
                <w:szCs w:val="24"/>
              </w:rPr>
            </w:pPr>
            <w:r>
              <w:rPr>
                <w:sz w:val="24"/>
                <w:szCs w:val="24"/>
              </w:rPr>
              <w:t>24.3</w:t>
            </w:r>
            <w:r w:rsidR="009135A3" w:rsidRPr="0091277E">
              <w:rPr>
                <w:sz w:val="24"/>
                <w:szCs w:val="24"/>
              </w:rPr>
              <w:t>%</w:t>
            </w:r>
          </w:p>
        </w:tc>
      </w:tr>
      <w:tr w:rsidR="00977A89" w:rsidRPr="0091277E" w:rsidTr="00977A89">
        <w:tc>
          <w:tcPr>
            <w:tcW w:w="3361" w:type="dxa"/>
          </w:tcPr>
          <w:p w:rsidR="00977A89" w:rsidRPr="0091277E" w:rsidRDefault="00977A89">
            <w:pPr>
              <w:rPr>
                <w:sz w:val="24"/>
                <w:szCs w:val="24"/>
              </w:rPr>
            </w:pPr>
            <w:r w:rsidRPr="0091277E">
              <w:rPr>
                <w:sz w:val="24"/>
                <w:szCs w:val="24"/>
              </w:rPr>
              <w:t>Social, emotional and mental health (SEMH)</w:t>
            </w:r>
          </w:p>
        </w:tc>
        <w:tc>
          <w:tcPr>
            <w:tcW w:w="3203" w:type="dxa"/>
          </w:tcPr>
          <w:p w:rsidR="00815630" w:rsidRPr="0091277E" w:rsidRDefault="00F45D65">
            <w:pPr>
              <w:rPr>
                <w:sz w:val="24"/>
                <w:szCs w:val="24"/>
              </w:rPr>
            </w:pPr>
            <w:r>
              <w:rPr>
                <w:sz w:val="24"/>
                <w:szCs w:val="24"/>
              </w:rPr>
              <w:t>6</w:t>
            </w:r>
            <w:r w:rsidR="00815630" w:rsidRPr="0091277E">
              <w:rPr>
                <w:sz w:val="24"/>
                <w:szCs w:val="24"/>
              </w:rPr>
              <w:t xml:space="preserve"> children</w:t>
            </w:r>
          </w:p>
          <w:p w:rsidR="00815630" w:rsidRPr="0091277E" w:rsidRDefault="00F45D65">
            <w:pPr>
              <w:rPr>
                <w:sz w:val="24"/>
                <w:szCs w:val="24"/>
              </w:rPr>
            </w:pPr>
            <w:r>
              <w:rPr>
                <w:sz w:val="24"/>
                <w:szCs w:val="24"/>
              </w:rPr>
              <w:t>(5</w:t>
            </w:r>
            <w:r w:rsidR="00815630" w:rsidRPr="0091277E">
              <w:rPr>
                <w:sz w:val="24"/>
                <w:szCs w:val="24"/>
              </w:rPr>
              <w:t xml:space="preserve"> boys</w:t>
            </w:r>
            <w:r>
              <w:rPr>
                <w:sz w:val="24"/>
                <w:szCs w:val="24"/>
              </w:rPr>
              <w:t>, 1 girl</w:t>
            </w:r>
            <w:r w:rsidR="00815630" w:rsidRPr="0091277E">
              <w:rPr>
                <w:sz w:val="24"/>
                <w:szCs w:val="24"/>
              </w:rPr>
              <w:t>)</w:t>
            </w:r>
          </w:p>
        </w:tc>
        <w:tc>
          <w:tcPr>
            <w:tcW w:w="2678" w:type="dxa"/>
          </w:tcPr>
          <w:p w:rsidR="00977A89" w:rsidRPr="0091277E" w:rsidRDefault="00DB137D">
            <w:pPr>
              <w:rPr>
                <w:sz w:val="24"/>
                <w:szCs w:val="24"/>
              </w:rPr>
            </w:pPr>
            <w:r>
              <w:rPr>
                <w:sz w:val="24"/>
                <w:szCs w:val="24"/>
              </w:rPr>
              <w:t>8.3</w:t>
            </w:r>
            <w:r w:rsidR="00815630" w:rsidRPr="0091277E">
              <w:rPr>
                <w:sz w:val="24"/>
                <w:szCs w:val="24"/>
              </w:rPr>
              <w:t>%</w:t>
            </w:r>
          </w:p>
        </w:tc>
      </w:tr>
      <w:tr w:rsidR="00977A89" w:rsidRPr="0091277E" w:rsidTr="00977A89">
        <w:tc>
          <w:tcPr>
            <w:tcW w:w="3361" w:type="dxa"/>
          </w:tcPr>
          <w:p w:rsidR="00977A89" w:rsidRPr="0091277E" w:rsidRDefault="00977A89">
            <w:pPr>
              <w:rPr>
                <w:sz w:val="24"/>
                <w:szCs w:val="24"/>
              </w:rPr>
            </w:pPr>
            <w:r w:rsidRPr="0091277E">
              <w:rPr>
                <w:sz w:val="24"/>
                <w:szCs w:val="24"/>
              </w:rPr>
              <w:t>Sensory and/or physical needs</w:t>
            </w:r>
          </w:p>
          <w:p w:rsidR="009135A3" w:rsidRPr="0091277E" w:rsidRDefault="009135A3">
            <w:pPr>
              <w:rPr>
                <w:sz w:val="24"/>
                <w:szCs w:val="24"/>
              </w:rPr>
            </w:pPr>
            <w:r w:rsidRPr="0091277E">
              <w:rPr>
                <w:sz w:val="24"/>
                <w:szCs w:val="24"/>
              </w:rPr>
              <w:t>(PD)</w:t>
            </w:r>
          </w:p>
        </w:tc>
        <w:tc>
          <w:tcPr>
            <w:tcW w:w="3203" w:type="dxa"/>
          </w:tcPr>
          <w:p w:rsidR="00977A89" w:rsidRPr="0091277E" w:rsidRDefault="00DB137D">
            <w:pPr>
              <w:rPr>
                <w:sz w:val="24"/>
                <w:szCs w:val="24"/>
              </w:rPr>
            </w:pPr>
            <w:r>
              <w:rPr>
                <w:sz w:val="24"/>
                <w:szCs w:val="24"/>
              </w:rPr>
              <w:t>4</w:t>
            </w:r>
            <w:r w:rsidR="00815630" w:rsidRPr="0091277E">
              <w:rPr>
                <w:sz w:val="24"/>
                <w:szCs w:val="24"/>
              </w:rPr>
              <w:t xml:space="preserve"> children</w:t>
            </w:r>
          </w:p>
          <w:p w:rsidR="00815630" w:rsidRPr="0091277E" w:rsidRDefault="00815630">
            <w:pPr>
              <w:rPr>
                <w:sz w:val="24"/>
                <w:szCs w:val="24"/>
              </w:rPr>
            </w:pPr>
            <w:r w:rsidRPr="0091277E">
              <w:rPr>
                <w:sz w:val="24"/>
                <w:szCs w:val="24"/>
              </w:rPr>
              <w:t>(3 boys</w:t>
            </w:r>
            <w:r w:rsidR="00DB137D">
              <w:rPr>
                <w:sz w:val="24"/>
                <w:szCs w:val="24"/>
              </w:rPr>
              <w:t>, 1 girl</w:t>
            </w:r>
            <w:r w:rsidRPr="0091277E">
              <w:rPr>
                <w:sz w:val="24"/>
                <w:szCs w:val="24"/>
              </w:rPr>
              <w:t xml:space="preserve">) </w:t>
            </w:r>
          </w:p>
        </w:tc>
        <w:tc>
          <w:tcPr>
            <w:tcW w:w="2678" w:type="dxa"/>
          </w:tcPr>
          <w:p w:rsidR="00977A89" w:rsidRPr="0091277E" w:rsidRDefault="00DB137D">
            <w:pPr>
              <w:rPr>
                <w:sz w:val="24"/>
                <w:szCs w:val="24"/>
              </w:rPr>
            </w:pPr>
            <w:r>
              <w:rPr>
                <w:sz w:val="24"/>
                <w:szCs w:val="24"/>
              </w:rPr>
              <w:t>6.8</w:t>
            </w:r>
            <w:r w:rsidR="00815630" w:rsidRPr="0091277E">
              <w:rPr>
                <w:sz w:val="24"/>
                <w:szCs w:val="24"/>
              </w:rPr>
              <w:t>%</w:t>
            </w:r>
          </w:p>
        </w:tc>
      </w:tr>
      <w:tr w:rsidR="009135A3" w:rsidRPr="0091277E" w:rsidTr="00977A89">
        <w:tc>
          <w:tcPr>
            <w:tcW w:w="3361" w:type="dxa"/>
          </w:tcPr>
          <w:p w:rsidR="009135A3" w:rsidRPr="0091277E" w:rsidRDefault="009135A3">
            <w:pPr>
              <w:rPr>
                <w:sz w:val="24"/>
                <w:szCs w:val="24"/>
              </w:rPr>
            </w:pPr>
            <w:r w:rsidRPr="0091277E">
              <w:rPr>
                <w:sz w:val="24"/>
                <w:szCs w:val="24"/>
              </w:rPr>
              <w:t>No Specialist Assessment</w:t>
            </w:r>
          </w:p>
          <w:p w:rsidR="009135A3" w:rsidRPr="0091277E" w:rsidRDefault="009135A3">
            <w:pPr>
              <w:rPr>
                <w:sz w:val="24"/>
                <w:szCs w:val="24"/>
              </w:rPr>
            </w:pPr>
            <w:r w:rsidRPr="0091277E">
              <w:rPr>
                <w:sz w:val="24"/>
                <w:szCs w:val="24"/>
              </w:rPr>
              <w:t>(NSA)</w:t>
            </w:r>
          </w:p>
        </w:tc>
        <w:tc>
          <w:tcPr>
            <w:tcW w:w="3203" w:type="dxa"/>
          </w:tcPr>
          <w:p w:rsidR="009135A3" w:rsidRDefault="00F45D65">
            <w:pPr>
              <w:rPr>
                <w:sz w:val="24"/>
                <w:szCs w:val="24"/>
              </w:rPr>
            </w:pPr>
            <w:r>
              <w:rPr>
                <w:sz w:val="24"/>
                <w:szCs w:val="24"/>
              </w:rPr>
              <w:t>27</w:t>
            </w:r>
            <w:r w:rsidR="0091277E" w:rsidRPr="0091277E">
              <w:rPr>
                <w:sz w:val="24"/>
                <w:szCs w:val="24"/>
              </w:rPr>
              <w:t xml:space="preserve"> children</w:t>
            </w:r>
          </w:p>
          <w:p w:rsidR="001F18BD" w:rsidRDefault="00F45D65">
            <w:pPr>
              <w:rPr>
                <w:sz w:val="24"/>
                <w:szCs w:val="24"/>
              </w:rPr>
            </w:pPr>
            <w:r>
              <w:rPr>
                <w:sz w:val="24"/>
                <w:szCs w:val="24"/>
              </w:rPr>
              <w:t>(16 boys, 11</w:t>
            </w:r>
            <w:r w:rsidR="001F18BD">
              <w:rPr>
                <w:sz w:val="24"/>
                <w:szCs w:val="24"/>
              </w:rPr>
              <w:t xml:space="preserve"> girls)</w:t>
            </w:r>
          </w:p>
          <w:p w:rsidR="001F18BD" w:rsidRPr="0091277E" w:rsidRDefault="001F18BD">
            <w:pPr>
              <w:rPr>
                <w:sz w:val="24"/>
                <w:szCs w:val="24"/>
              </w:rPr>
            </w:pPr>
          </w:p>
        </w:tc>
        <w:tc>
          <w:tcPr>
            <w:tcW w:w="2678" w:type="dxa"/>
          </w:tcPr>
          <w:p w:rsidR="009135A3" w:rsidRPr="0091277E" w:rsidRDefault="00F45D65">
            <w:pPr>
              <w:rPr>
                <w:sz w:val="24"/>
                <w:szCs w:val="24"/>
              </w:rPr>
            </w:pPr>
            <w:r>
              <w:rPr>
                <w:sz w:val="24"/>
                <w:szCs w:val="24"/>
              </w:rPr>
              <w:t>36.5</w:t>
            </w:r>
            <w:r w:rsidR="0091277E" w:rsidRPr="0091277E">
              <w:rPr>
                <w:sz w:val="24"/>
                <w:szCs w:val="24"/>
              </w:rPr>
              <w:t>%</w:t>
            </w:r>
          </w:p>
        </w:tc>
      </w:tr>
    </w:tbl>
    <w:p w:rsidR="00DB137D" w:rsidRDefault="00DB137D" w:rsidP="00410D17">
      <w:pPr>
        <w:spacing w:after="0"/>
        <w:rPr>
          <w:sz w:val="24"/>
          <w:szCs w:val="24"/>
        </w:rPr>
      </w:pPr>
    </w:p>
    <w:p w:rsidR="001F18BD" w:rsidRDefault="00410D17" w:rsidP="00410D17">
      <w:pPr>
        <w:spacing w:after="0"/>
        <w:rPr>
          <w:sz w:val="24"/>
          <w:szCs w:val="24"/>
        </w:rPr>
      </w:pPr>
      <w:r w:rsidRPr="0091277E">
        <w:rPr>
          <w:sz w:val="24"/>
          <w:szCs w:val="24"/>
          <w:u w:val="single"/>
        </w:rPr>
        <w:t xml:space="preserve">EHCP Children </w:t>
      </w:r>
      <w:r w:rsidRPr="0091277E">
        <w:rPr>
          <w:sz w:val="24"/>
          <w:szCs w:val="24"/>
        </w:rPr>
        <w:t xml:space="preserve">    </w:t>
      </w:r>
    </w:p>
    <w:p w:rsidR="00410D17" w:rsidRPr="0091277E" w:rsidRDefault="00410D17" w:rsidP="00410D17">
      <w:pPr>
        <w:spacing w:after="0"/>
        <w:rPr>
          <w:sz w:val="24"/>
          <w:szCs w:val="24"/>
        </w:rPr>
      </w:pPr>
      <w:r w:rsidRPr="0091277E">
        <w:rPr>
          <w:sz w:val="24"/>
          <w:szCs w:val="24"/>
        </w:rPr>
        <w:t xml:space="preserve">                                                                                                                                             </w:t>
      </w:r>
    </w:p>
    <w:p w:rsidR="00EA21C1" w:rsidRDefault="00973073" w:rsidP="00EA21C1">
      <w:pPr>
        <w:pStyle w:val="ListParagraph"/>
        <w:numPr>
          <w:ilvl w:val="0"/>
          <w:numId w:val="1"/>
        </w:numPr>
        <w:spacing w:after="0"/>
        <w:rPr>
          <w:sz w:val="24"/>
          <w:szCs w:val="24"/>
        </w:rPr>
      </w:pPr>
      <w:r>
        <w:rPr>
          <w:sz w:val="24"/>
          <w:szCs w:val="24"/>
        </w:rPr>
        <w:t xml:space="preserve">Currently there are 5 children in across the school </w:t>
      </w:r>
      <w:r w:rsidR="00410D17" w:rsidRPr="0091277E">
        <w:rPr>
          <w:sz w:val="24"/>
          <w:szCs w:val="24"/>
        </w:rPr>
        <w:t xml:space="preserve">who have an Educational Health and Care plan; </w:t>
      </w:r>
      <w:r>
        <w:rPr>
          <w:sz w:val="24"/>
          <w:szCs w:val="24"/>
        </w:rPr>
        <w:t xml:space="preserve">3 </w:t>
      </w:r>
      <w:r w:rsidR="00410D17" w:rsidRPr="0091277E">
        <w:rPr>
          <w:sz w:val="24"/>
          <w:szCs w:val="24"/>
        </w:rPr>
        <w:t>of these child</w:t>
      </w:r>
      <w:r w:rsidR="00FD6395">
        <w:rPr>
          <w:sz w:val="24"/>
          <w:szCs w:val="24"/>
        </w:rPr>
        <w:t xml:space="preserve">ren are having </w:t>
      </w:r>
      <w:r w:rsidR="00410D17" w:rsidRPr="0091277E">
        <w:rPr>
          <w:sz w:val="24"/>
          <w:szCs w:val="24"/>
        </w:rPr>
        <w:t xml:space="preserve">additional and continued 1:1 support on a daily basis. </w:t>
      </w:r>
      <w:r>
        <w:rPr>
          <w:sz w:val="24"/>
          <w:szCs w:val="24"/>
        </w:rPr>
        <w:t>1 child is taught in the learning hub and is on a reduced timetable due to their complex needs and the natu</w:t>
      </w:r>
      <w:r w:rsidR="00FD6395">
        <w:rPr>
          <w:sz w:val="24"/>
          <w:szCs w:val="24"/>
        </w:rPr>
        <w:t xml:space="preserve">re of their behaviour. 1 </w:t>
      </w:r>
      <w:r>
        <w:rPr>
          <w:sz w:val="24"/>
          <w:szCs w:val="24"/>
        </w:rPr>
        <w:t>child has been signed off from school by the Doctor since November and is awaiting a mo</w:t>
      </w:r>
      <w:r w:rsidR="004B6156">
        <w:rPr>
          <w:sz w:val="24"/>
          <w:szCs w:val="24"/>
        </w:rPr>
        <w:t>re suitable educational setting.</w:t>
      </w:r>
    </w:p>
    <w:p w:rsidR="004B6156" w:rsidRPr="0091277E" w:rsidRDefault="004B6156" w:rsidP="00EA21C1">
      <w:pPr>
        <w:pStyle w:val="ListParagraph"/>
        <w:numPr>
          <w:ilvl w:val="0"/>
          <w:numId w:val="1"/>
        </w:numPr>
        <w:spacing w:after="0"/>
        <w:rPr>
          <w:sz w:val="24"/>
          <w:szCs w:val="24"/>
        </w:rPr>
      </w:pPr>
      <w:r>
        <w:rPr>
          <w:sz w:val="24"/>
          <w:szCs w:val="24"/>
        </w:rPr>
        <w:t>2 children with EHCPs have made good progress this year from their starting points. 1 child has made little progress and is currently undergoing re-assessment from the Local Authority in light of updating his EHCP. 2 children have made no progress (1 due to no longer attending school and 1 due to having multiple complex behaviour needs which cannot be met at a mainstream primary school. (See attached graphs to show progress in Reading, Writing and Maths.)</w:t>
      </w:r>
    </w:p>
    <w:p w:rsidR="00EA21C1" w:rsidRPr="004B6156" w:rsidRDefault="00973073" w:rsidP="00410D17">
      <w:pPr>
        <w:pStyle w:val="ListParagraph"/>
        <w:numPr>
          <w:ilvl w:val="0"/>
          <w:numId w:val="1"/>
        </w:numPr>
        <w:spacing w:after="0"/>
        <w:rPr>
          <w:sz w:val="24"/>
          <w:szCs w:val="24"/>
          <w:u w:val="single"/>
        </w:rPr>
      </w:pPr>
      <w:r>
        <w:rPr>
          <w:sz w:val="24"/>
          <w:szCs w:val="24"/>
        </w:rPr>
        <w:lastRenderedPageBreak/>
        <w:t>At present, there has been 4</w:t>
      </w:r>
      <w:r w:rsidR="00410D17" w:rsidRPr="0091277E">
        <w:rPr>
          <w:sz w:val="24"/>
          <w:szCs w:val="24"/>
        </w:rPr>
        <w:t xml:space="preserve"> </w:t>
      </w:r>
      <w:r>
        <w:rPr>
          <w:sz w:val="24"/>
          <w:szCs w:val="24"/>
        </w:rPr>
        <w:t xml:space="preserve">Education, Health and Care Plans which have been submitted to the Local Authority. One is for a Year 6 pupil, one is for a Reception pupil who is going to be placed at Meadow Vale Speech and Language Resource and the remaining 2 are for </w:t>
      </w:r>
      <w:r w:rsidR="00A37073">
        <w:rPr>
          <w:sz w:val="24"/>
          <w:szCs w:val="24"/>
        </w:rPr>
        <w:t>children who will start Reception in September.</w:t>
      </w:r>
    </w:p>
    <w:p w:rsidR="004B6156" w:rsidRDefault="004B6156" w:rsidP="004B6156">
      <w:pPr>
        <w:spacing w:after="0"/>
        <w:rPr>
          <w:sz w:val="24"/>
          <w:szCs w:val="24"/>
          <w:u w:val="single"/>
        </w:rPr>
      </w:pPr>
    </w:p>
    <w:p w:rsidR="004B6156" w:rsidRDefault="004B6156" w:rsidP="004B6156">
      <w:pPr>
        <w:spacing w:after="0"/>
        <w:rPr>
          <w:sz w:val="24"/>
          <w:szCs w:val="24"/>
          <w:u w:val="single"/>
        </w:rPr>
      </w:pPr>
    </w:p>
    <w:p w:rsidR="004B6156" w:rsidRPr="004B6156" w:rsidRDefault="004B6156" w:rsidP="004B6156">
      <w:pPr>
        <w:spacing w:after="0"/>
        <w:rPr>
          <w:sz w:val="24"/>
          <w:szCs w:val="24"/>
        </w:rPr>
      </w:pPr>
      <w:r w:rsidRPr="004B6156">
        <w:rPr>
          <w:sz w:val="24"/>
          <w:szCs w:val="24"/>
        </w:rPr>
        <w:t>EHCP Progress in Writing:</w:t>
      </w:r>
    </w:p>
    <w:p w:rsidR="004B6156" w:rsidRDefault="004B6156" w:rsidP="004B6156">
      <w:pPr>
        <w:spacing w:after="0"/>
        <w:ind w:hanging="851"/>
        <w:rPr>
          <w:sz w:val="24"/>
          <w:szCs w:val="24"/>
          <w:u w:val="single"/>
        </w:rPr>
      </w:pPr>
      <w:r>
        <w:rPr>
          <w:noProof/>
          <w:lang w:eastAsia="en-GB"/>
        </w:rPr>
        <w:drawing>
          <wp:inline distT="0" distB="0" distL="0" distR="0" wp14:anchorId="163EB614" wp14:editId="5689FC5C">
            <wp:extent cx="6703228" cy="27432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488" t="7318" r="2555" b="10920"/>
                    <a:stretch/>
                  </pic:blipFill>
                  <pic:spPr bwMode="auto">
                    <a:xfrm>
                      <a:off x="0" y="0"/>
                      <a:ext cx="6708694" cy="2745437"/>
                    </a:xfrm>
                    <a:prstGeom prst="rect">
                      <a:avLst/>
                    </a:prstGeom>
                    <a:ln>
                      <a:noFill/>
                    </a:ln>
                    <a:extLst>
                      <a:ext uri="{53640926-AAD7-44D8-BBD7-CCE9431645EC}">
                        <a14:shadowObscured xmlns:a14="http://schemas.microsoft.com/office/drawing/2010/main"/>
                      </a:ext>
                    </a:extLst>
                  </pic:spPr>
                </pic:pic>
              </a:graphicData>
            </a:graphic>
          </wp:inline>
        </w:drawing>
      </w:r>
    </w:p>
    <w:p w:rsidR="004B6156" w:rsidRPr="004B6156" w:rsidRDefault="004B6156" w:rsidP="004B6156">
      <w:pPr>
        <w:spacing w:after="0"/>
        <w:rPr>
          <w:sz w:val="24"/>
          <w:szCs w:val="24"/>
        </w:rPr>
      </w:pPr>
      <w:r w:rsidRPr="004B6156">
        <w:rPr>
          <w:sz w:val="24"/>
          <w:szCs w:val="24"/>
        </w:rPr>
        <w:t>EHCP Progress in Reading:</w:t>
      </w:r>
    </w:p>
    <w:p w:rsidR="00FD6395" w:rsidRDefault="004B6156" w:rsidP="004B6156">
      <w:pPr>
        <w:spacing w:after="0"/>
        <w:ind w:hanging="851"/>
        <w:rPr>
          <w:sz w:val="24"/>
          <w:szCs w:val="24"/>
          <w:u w:val="single"/>
        </w:rPr>
      </w:pPr>
      <w:r>
        <w:rPr>
          <w:noProof/>
          <w:sz w:val="24"/>
          <w:szCs w:val="24"/>
          <w:lang w:eastAsia="en-GB"/>
        </w:rPr>
        <w:drawing>
          <wp:inline distT="0" distB="0" distL="0" distR="0" wp14:anchorId="4ED6B05F" wp14:editId="1D3918DC">
            <wp:extent cx="6664325" cy="2622298"/>
            <wp:effectExtent l="0" t="0" r="317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6080AA.tmp"/>
                    <pic:cNvPicPr/>
                  </pic:nvPicPr>
                  <pic:blipFill rotWithShape="1">
                    <a:blip r:embed="rId7">
                      <a:extLst>
                        <a:ext uri="{28A0092B-C50C-407E-A947-70E740481C1C}">
                          <a14:useLocalDpi xmlns:a14="http://schemas.microsoft.com/office/drawing/2010/main" val="0"/>
                        </a:ext>
                      </a:extLst>
                    </a:blip>
                    <a:srcRect l="4819" t="23198" r="5274" b="11093"/>
                    <a:stretch/>
                  </pic:blipFill>
                  <pic:spPr bwMode="auto">
                    <a:xfrm>
                      <a:off x="0" y="0"/>
                      <a:ext cx="6673491" cy="2625905"/>
                    </a:xfrm>
                    <a:prstGeom prst="rect">
                      <a:avLst/>
                    </a:prstGeom>
                    <a:ln>
                      <a:noFill/>
                    </a:ln>
                    <a:extLst>
                      <a:ext uri="{53640926-AAD7-44D8-BBD7-CCE9431645EC}">
                        <a14:shadowObscured xmlns:a14="http://schemas.microsoft.com/office/drawing/2010/main"/>
                      </a:ext>
                    </a:extLst>
                  </pic:spPr>
                </pic:pic>
              </a:graphicData>
            </a:graphic>
          </wp:inline>
        </w:drawing>
      </w:r>
    </w:p>
    <w:p w:rsidR="00FD6395" w:rsidRDefault="00FD6395" w:rsidP="00FD6395">
      <w:pPr>
        <w:spacing w:after="0"/>
        <w:rPr>
          <w:sz w:val="24"/>
          <w:szCs w:val="24"/>
          <w:u w:val="single"/>
        </w:rPr>
      </w:pPr>
    </w:p>
    <w:p w:rsidR="004B6156" w:rsidRDefault="004B6156" w:rsidP="00FD6395">
      <w:pPr>
        <w:spacing w:after="0"/>
        <w:rPr>
          <w:sz w:val="24"/>
          <w:szCs w:val="24"/>
        </w:rPr>
      </w:pPr>
    </w:p>
    <w:p w:rsidR="004B6156" w:rsidRDefault="004B6156" w:rsidP="00FD6395">
      <w:pPr>
        <w:spacing w:after="0"/>
        <w:rPr>
          <w:sz w:val="24"/>
          <w:szCs w:val="24"/>
        </w:rPr>
      </w:pPr>
    </w:p>
    <w:p w:rsidR="004B6156" w:rsidRDefault="004B6156" w:rsidP="00FD6395">
      <w:pPr>
        <w:spacing w:after="0"/>
        <w:rPr>
          <w:sz w:val="24"/>
          <w:szCs w:val="24"/>
        </w:rPr>
      </w:pPr>
    </w:p>
    <w:p w:rsidR="004B6156" w:rsidRDefault="004B6156" w:rsidP="00FD6395">
      <w:pPr>
        <w:spacing w:after="0"/>
        <w:rPr>
          <w:sz w:val="24"/>
          <w:szCs w:val="24"/>
        </w:rPr>
      </w:pPr>
    </w:p>
    <w:p w:rsidR="004B6156" w:rsidRDefault="004B6156" w:rsidP="00FD6395">
      <w:pPr>
        <w:spacing w:after="0"/>
        <w:rPr>
          <w:sz w:val="24"/>
          <w:szCs w:val="24"/>
        </w:rPr>
      </w:pPr>
    </w:p>
    <w:p w:rsidR="004B6156" w:rsidRDefault="004B6156" w:rsidP="00FD6395">
      <w:pPr>
        <w:spacing w:after="0"/>
        <w:rPr>
          <w:sz w:val="24"/>
          <w:szCs w:val="24"/>
        </w:rPr>
      </w:pPr>
    </w:p>
    <w:p w:rsidR="004B6156" w:rsidRDefault="004B6156" w:rsidP="00FD6395">
      <w:pPr>
        <w:spacing w:after="0"/>
        <w:rPr>
          <w:sz w:val="24"/>
          <w:szCs w:val="24"/>
        </w:rPr>
      </w:pPr>
    </w:p>
    <w:p w:rsidR="004B6156" w:rsidRDefault="004B6156" w:rsidP="00FD6395">
      <w:pPr>
        <w:spacing w:after="0"/>
        <w:rPr>
          <w:sz w:val="24"/>
          <w:szCs w:val="24"/>
        </w:rPr>
      </w:pPr>
    </w:p>
    <w:p w:rsidR="004B6156" w:rsidRDefault="004B6156" w:rsidP="00FD6395">
      <w:pPr>
        <w:spacing w:after="0"/>
        <w:rPr>
          <w:sz w:val="24"/>
          <w:szCs w:val="24"/>
        </w:rPr>
      </w:pPr>
    </w:p>
    <w:p w:rsidR="004B6156" w:rsidRDefault="004B6156" w:rsidP="00FD6395">
      <w:pPr>
        <w:spacing w:after="0"/>
        <w:rPr>
          <w:sz w:val="24"/>
          <w:szCs w:val="24"/>
        </w:rPr>
      </w:pPr>
      <w:r w:rsidRPr="004B6156">
        <w:rPr>
          <w:sz w:val="24"/>
          <w:szCs w:val="24"/>
        </w:rPr>
        <w:lastRenderedPageBreak/>
        <w:t>EHCP Progress in Maths:</w:t>
      </w:r>
    </w:p>
    <w:p w:rsidR="004B6156" w:rsidRPr="004B6156" w:rsidRDefault="004B6156" w:rsidP="004B6156">
      <w:pPr>
        <w:spacing w:after="0"/>
        <w:ind w:hanging="567"/>
        <w:rPr>
          <w:sz w:val="24"/>
          <w:szCs w:val="24"/>
        </w:rPr>
      </w:pPr>
      <w:r>
        <w:rPr>
          <w:noProof/>
          <w:sz w:val="24"/>
          <w:szCs w:val="24"/>
          <w:lang w:eastAsia="en-GB"/>
        </w:rPr>
        <w:drawing>
          <wp:inline distT="0" distB="0" distL="0" distR="0">
            <wp:extent cx="6601970" cy="2606722"/>
            <wp:effectExtent l="0" t="0" r="889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608FE7.tmp"/>
                    <pic:cNvPicPr/>
                  </pic:nvPicPr>
                  <pic:blipFill rotWithShape="1">
                    <a:blip r:embed="rId8">
                      <a:extLst>
                        <a:ext uri="{28A0092B-C50C-407E-A947-70E740481C1C}">
                          <a14:useLocalDpi xmlns:a14="http://schemas.microsoft.com/office/drawing/2010/main" val="0"/>
                        </a:ext>
                      </a:extLst>
                    </a:blip>
                    <a:srcRect l="4653" t="26548" r="5276" b="7389"/>
                    <a:stretch/>
                  </pic:blipFill>
                  <pic:spPr bwMode="auto">
                    <a:xfrm>
                      <a:off x="0" y="0"/>
                      <a:ext cx="6652586" cy="2626707"/>
                    </a:xfrm>
                    <a:prstGeom prst="rect">
                      <a:avLst/>
                    </a:prstGeom>
                    <a:ln>
                      <a:noFill/>
                    </a:ln>
                    <a:extLst>
                      <a:ext uri="{53640926-AAD7-44D8-BBD7-CCE9431645EC}">
                        <a14:shadowObscured xmlns:a14="http://schemas.microsoft.com/office/drawing/2010/main"/>
                      </a:ext>
                    </a:extLst>
                  </pic:spPr>
                </pic:pic>
              </a:graphicData>
            </a:graphic>
          </wp:inline>
        </w:drawing>
      </w:r>
    </w:p>
    <w:p w:rsidR="004B6156" w:rsidRDefault="004B6156" w:rsidP="00FD6395">
      <w:pPr>
        <w:spacing w:after="0"/>
        <w:rPr>
          <w:sz w:val="24"/>
          <w:szCs w:val="24"/>
          <w:u w:val="single"/>
        </w:rPr>
      </w:pPr>
    </w:p>
    <w:p w:rsidR="004B6156" w:rsidRDefault="004B6156" w:rsidP="00FD6395">
      <w:pPr>
        <w:spacing w:after="0"/>
        <w:rPr>
          <w:sz w:val="24"/>
          <w:szCs w:val="24"/>
          <w:u w:val="single"/>
        </w:rPr>
      </w:pPr>
    </w:p>
    <w:p w:rsidR="00FD6395" w:rsidRPr="00FD6395" w:rsidRDefault="00FD6395" w:rsidP="00FD6395">
      <w:pPr>
        <w:spacing w:after="0"/>
        <w:rPr>
          <w:sz w:val="24"/>
          <w:szCs w:val="24"/>
          <w:u w:val="single"/>
        </w:rPr>
      </w:pPr>
      <w:r>
        <w:rPr>
          <w:sz w:val="24"/>
          <w:szCs w:val="24"/>
          <w:u w:val="single"/>
        </w:rPr>
        <w:t>SEN Support Children</w:t>
      </w:r>
    </w:p>
    <w:p w:rsidR="00FD6395" w:rsidRDefault="00FD6395" w:rsidP="00FD6395">
      <w:pPr>
        <w:pStyle w:val="ListParagraph"/>
        <w:numPr>
          <w:ilvl w:val="0"/>
          <w:numId w:val="1"/>
        </w:numPr>
        <w:spacing w:after="0"/>
        <w:rPr>
          <w:sz w:val="24"/>
          <w:szCs w:val="24"/>
        </w:rPr>
      </w:pPr>
      <w:r w:rsidRPr="0091277E">
        <w:rPr>
          <w:sz w:val="24"/>
          <w:szCs w:val="24"/>
        </w:rPr>
        <w:t>The school has funded play therapy from an external agency in order to support complex additional needs</w:t>
      </w:r>
      <w:r>
        <w:rPr>
          <w:sz w:val="24"/>
          <w:szCs w:val="24"/>
        </w:rPr>
        <w:t>. Currently 6 children receive this additional support.</w:t>
      </w:r>
    </w:p>
    <w:p w:rsidR="00E80757" w:rsidRDefault="00E80757" w:rsidP="00FD6395">
      <w:pPr>
        <w:pStyle w:val="ListParagraph"/>
        <w:numPr>
          <w:ilvl w:val="0"/>
          <w:numId w:val="1"/>
        </w:numPr>
        <w:spacing w:after="0"/>
        <w:rPr>
          <w:sz w:val="24"/>
          <w:szCs w:val="24"/>
        </w:rPr>
      </w:pPr>
      <w:r>
        <w:rPr>
          <w:sz w:val="24"/>
          <w:szCs w:val="24"/>
        </w:rPr>
        <w:t>The school has funded 1:1 tutoring through Support for Learning for 1 Year 6 pupil who was identified in the summer term of 2018 as making minimal progress since starting Junior School. The child has made limited progress despite this intensive intervention and an EHCP has been submitted.</w:t>
      </w:r>
    </w:p>
    <w:p w:rsidR="00FD6395" w:rsidRDefault="00FD6395" w:rsidP="00FD6395">
      <w:pPr>
        <w:pStyle w:val="ListParagraph"/>
        <w:numPr>
          <w:ilvl w:val="0"/>
          <w:numId w:val="1"/>
        </w:numPr>
        <w:spacing w:after="0"/>
        <w:rPr>
          <w:sz w:val="24"/>
          <w:szCs w:val="24"/>
        </w:rPr>
      </w:pPr>
      <w:r>
        <w:rPr>
          <w:sz w:val="24"/>
          <w:szCs w:val="24"/>
        </w:rPr>
        <w:t>The school also now has a qualified ELSA (Emotional Literacy Support Assistant) teaching assistant, who delivers either group sessions or 1:1 sessions every afternoon to meet the needs of the children. Currently she works with 23 children across the week in small groups (1:3) or 1:1 depending on each child’s emotional needs.</w:t>
      </w:r>
    </w:p>
    <w:p w:rsidR="00FD6395" w:rsidRDefault="00FD6395" w:rsidP="00FD6395">
      <w:pPr>
        <w:pStyle w:val="ListParagraph"/>
        <w:numPr>
          <w:ilvl w:val="0"/>
          <w:numId w:val="1"/>
        </w:numPr>
        <w:spacing w:after="0"/>
        <w:rPr>
          <w:sz w:val="24"/>
          <w:szCs w:val="24"/>
        </w:rPr>
      </w:pPr>
      <w:r>
        <w:rPr>
          <w:sz w:val="24"/>
          <w:szCs w:val="24"/>
        </w:rPr>
        <w:t xml:space="preserve">The </w:t>
      </w:r>
      <w:proofErr w:type="spellStart"/>
      <w:r>
        <w:rPr>
          <w:sz w:val="24"/>
          <w:szCs w:val="24"/>
        </w:rPr>
        <w:t>SENC</w:t>
      </w:r>
      <w:r w:rsidR="001C40FD">
        <w:rPr>
          <w:sz w:val="24"/>
          <w:szCs w:val="24"/>
        </w:rPr>
        <w:t>o</w:t>
      </w:r>
      <w:proofErr w:type="spellEnd"/>
      <w:r w:rsidR="001C40FD">
        <w:rPr>
          <w:sz w:val="24"/>
          <w:szCs w:val="24"/>
        </w:rPr>
        <w:t xml:space="preserve"> has completed training</w:t>
      </w:r>
      <w:r w:rsidR="00E80757">
        <w:rPr>
          <w:sz w:val="24"/>
          <w:szCs w:val="24"/>
        </w:rPr>
        <w:t xml:space="preserve"> in</w:t>
      </w:r>
      <w:r w:rsidR="001C40FD">
        <w:rPr>
          <w:sz w:val="24"/>
          <w:szCs w:val="24"/>
        </w:rPr>
        <w:t xml:space="preserve"> dealing with </w:t>
      </w:r>
      <w:r>
        <w:rPr>
          <w:sz w:val="24"/>
          <w:szCs w:val="24"/>
        </w:rPr>
        <w:t>emotional trauma</w:t>
      </w:r>
      <w:r w:rsidR="00A154AA">
        <w:rPr>
          <w:sz w:val="24"/>
          <w:szCs w:val="24"/>
        </w:rPr>
        <w:t xml:space="preserve"> and attachment as well as additional qualifications to support understanding of </w:t>
      </w:r>
      <w:r>
        <w:rPr>
          <w:sz w:val="24"/>
          <w:szCs w:val="24"/>
        </w:rPr>
        <w:t xml:space="preserve">ASD </w:t>
      </w:r>
      <w:r w:rsidR="00A154AA">
        <w:rPr>
          <w:sz w:val="24"/>
          <w:szCs w:val="24"/>
        </w:rPr>
        <w:t xml:space="preserve">and the use of social stories. She </w:t>
      </w:r>
      <w:r>
        <w:rPr>
          <w:sz w:val="24"/>
          <w:szCs w:val="24"/>
        </w:rPr>
        <w:t>will be completing a course in Emotional First Aid to further support the social, emotional and mental health needs of the school.</w:t>
      </w:r>
      <w:r w:rsidR="001C40FD">
        <w:rPr>
          <w:sz w:val="24"/>
          <w:szCs w:val="24"/>
        </w:rPr>
        <w:t xml:space="preserve"> </w:t>
      </w:r>
    </w:p>
    <w:p w:rsidR="00E80757" w:rsidRDefault="00E80757" w:rsidP="00FD6395">
      <w:pPr>
        <w:pStyle w:val="ListParagraph"/>
        <w:numPr>
          <w:ilvl w:val="0"/>
          <w:numId w:val="1"/>
        </w:numPr>
        <w:spacing w:after="0"/>
        <w:rPr>
          <w:sz w:val="24"/>
          <w:szCs w:val="24"/>
        </w:rPr>
      </w:pPr>
      <w:r>
        <w:rPr>
          <w:sz w:val="24"/>
          <w:szCs w:val="24"/>
        </w:rPr>
        <w:t>Two Teaching Assistants have attended Team Teach training to support their work in the Learning Hub and supporting children with challenging and complex needs.</w:t>
      </w:r>
    </w:p>
    <w:p w:rsidR="00FD6395" w:rsidRDefault="00FD6395" w:rsidP="00FD6395">
      <w:pPr>
        <w:pStyle w:val="ListParagraph"/>
        <w:numPr>
          <w:ilvl w:val="0"/>
          <w:numId w:val="1"/>
        </w:numPr>
        <w:spacing w:after="0"/>
        <w:rPr>
          <w:sz w:val="24"/>
          <w:szCs w:val="24"/>
        </w:rPr>
      </w:pPr>
      <w:r>
        <w:rPr>
          <w:sz w:val="24"/>
          <w:szCs w:val="24"/>
        </w:rPr>
        <w:t xml:space="preserve">Outside agency referrals this year have predominantly been to either CAMHs for social, emotional, mental health needs or to support children with possible ASD. There have </w:t>
      </w:r>
      <w:r w:rsidRPr="000127BD">
        <w:rPr>
          <w:sz w:val="24"/>
          <w:szCs w:val="24"/>
        </w:rPr>
        <w:t xml:space="preserve">been </w:t>
      </w:r>
      <w:r w:rsidR="000127BD" w:rsidRPr="000127BD">
        <w:rPr>
          <w:sz w:val="24"/>
          <w:szCs w:val="24"/>
        </w:rPr>
        <w:t>7 referrals</w:t>
      </w:r>
      <w:r>
        <w:rPr>
          <w:sz w:val="24"/>
          <w:szCs w:val="24"/>
        </w:rPr>
        <w:t xml:space="preserve"> this year </w:t>
      </w:r>
      <w:r w:rsidRPr="000127BD">
        <w:rPr>
          <w:sz w:val="24"/>
          <w:szCs w:val="24"/>
        </w:rPr>
        <w:t xml:space="preserve">and </w:t>
      </w:r>
      <w:r w:rsidR="000127BD" w:rsidRPr="000127BD">
        <w:rPr>
          <w:sz w:val="24"/>
          <w:szCs w:val="24"/>
        </w:rPr>
        <w:t>5</w:t>
      </w:r>
      <w:r>
        <w:rPr>
          <w:sz w:val="24"/>
          <w:szCs w:val="24"/>
        </w:rPr>
        <w:t xml:space="preserve"> of which are still awaiting triage from the service.</w:t>
      </w:r>
    </w:p>
    <w:p w:rsidR="00141C52" w:rsidRPr="0091277E" w:rsidRDefault="00141C52" w:rsidP="00FD6395">
      <w:pPr>
        <w:pStyle w:val="ListParagraph"/>
        <w:numPr>
          <w:ilvl w:val="0"/>
          <w:numId w:val="1"/>
        </w:numPr>
        <w:spacing w:after="0"/>
        <w:rPr>
          <w:sz w:val="24"/>
          <w:szCs w:val="24"/>
        </w:rPr>
      </w:pPr>
      <w:r>
        <w:rPr>
          <w:sz w:val="24"/>
          <w:szCs w:val="24"/>
        </w:rPr>
        <w:t>Across all core areas of learning children identified as SEN Support have made significant progress due to the significant improvement in Quality First Teaching and the identification of needs. There is now robust monitoring of IEPs, reviews and behaviour plans. There is consistency across the school in how these are written and delivered to ensure that the provision is appropriate to the needs of individual children.</w:t>
      </w:r>
    </w:p>
    <w:p w:rsidR="00FD6395" w:rsidRDefault="00FD6395" w:rsidP="00FD6395">
      <w:pPr>
        <w:spacing w:after="0"/>
        <w:ind w:left="360"/>
        <w:rPr>
          <w:sz w:val="24"/>
          <w:szCs w:val="24"/>
          <w:u w:val="single"/>
        </w:rPr>
      </w:pPr>
    </w:p>
    <w:p w:rsidR="00E80757" w:rsidRDefault="00E80757" w:rsidP="004B6156">
      <w:pPr>
        <w:spacing w:after="0"/>
        <w:rPr>
          <w:sz w:val="24"/>
          <w:szCs w:val="24"/>
        </w:rPr>
      </w:pPr>
    </w:p>
    <w:p w:rsidR="004B6156" w:rsidRDefault="004B6156" w:rsidP="004B6156">
      <w:pPr>
        <w:spacing w:after="0"/>
        <w:rPr>
          <w:sz w:val="24"/>
          <w:szCs w:val="24"/>
        </w:rPr>
      </w:pPr>
      <w:r>
        <w:rPr>
          <w:sz w:val="24"/>
          <w:szCs w:val="24"/>
        </w:rPr>
        <w:t>SEN Support Progress in Reading:</w:t>
      </w:r>
    </w:p>
    <w:p w:rsidR="004B6156" w:rsidRPr="00141C52" w:rsidRDefault="001C40FD" w:rsidP="001C40FD">
      <w:pPr>
        <w:spacing w:after="0"/>
        <w:ind w:hanging="567"/>
        <w:rPr>
          <w:sz w:val="24"/>
          <w:szCs w:val="24"/>
        </w:rPr>
      </w:pPr>
      <w:r w:rsidRPr="00141C52">
        <w:rPr>
          <w:noProof/>
          <w:sz w:val="24"/>
          <w:szCs w:val="24"/>
          <w:lang w:eastAsia="en-GB"/>
        </w:rPr>
        <w:drawing>
          <wp:inline distT="0" distB="0" distL="0" distR="0">
            <wp:extent cx="6519625" cy="232012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603961.tmp"/>
                    <pic:cNvPicPr/>
                  </pic:nvPicPr>
                  <pic:blipFill rotWithShape="1">
                    <a:blip r:embed="rId9">
                      <a:extLst>
                        <a:ext uri="{28A0092B-C50C-407E-A947-70E740481C1C}">
                          <a14:useLocalDpi xmlns:a14="http://schemas.microsoft.com/office/drawing/2010/main" val="0"/>
                        </a:ext>
                      </a:extLst>
                    </a:blip>
                    <a:srcRect l="5038" t="38213" r="5357" b="2553"/>
                    <a:stretch/>
                  </pic:blipFill>
                  <pic:spPr bwMode="auto">
                    <a:xfrm>
                      <a:off x="0" y="0"/>
                      <a:ext cx="6546020" cy="2329513"/>
                    </a:xfrm>
                    <a:prstGeom prst="rect">
                      <a:avLst/>
                    </a:prstGeom>
                    <a:ln>
                      <a:noFill/>
                    </a:ln>
                    <a:extLst>
                      <a:ext uri="{53640926-AAD7-44D8-BBD7-CCE9431645EC}">
                        <a14:shadowObscured xmlns:a14="http://schemas.microsoft.com/office/drawing/2010/main"/>
                      </a:ext>
                    </a:extLst>
                  </pic:spPr>
                </pic:pic>
              </a:graphicData>
            </a:graphic>
          </wp:inline>
        </w:drawing>
      </w:r>
    </w:p>
    <w:p w:rsidR="00141C52" w:rsidRDefault="00141C52" w:rsidP="004B6156">
      <w:pPr>
        <w:spacing w:after="0"/>
        <w:rPr>
          <w:sz w:val="24"/>
          <w:szCs w:val="24"/>
        </w:rPr>
      </w:pPr>
    </w:p>
    <w:p w:rsidR="00141C52" w:rsidRDefault="00141C52" w:rsidP="004B6156">
      <w:pPr>
        <w:spacing w:after="0"/>
        <w:rPr>
          <w:sz w:val="24"/>
          <w:szCs w:val="24"/>
        </w:rPr>
      </w:pPr>
    </w:p>
    <w:p w:rsidR="004B6156" w:rsidRPr="00141C52" w:rsidRDefault="004B6156" w:rsidP="004B6156">
      <w:pPr>
        <w:spacing w:after="0"/>
        <w:rPr>
          <w:sz w:val="24"/>
          <w:szCs w:val="24"/>
        </w:rPr>
      </w:pPr>
      <w:r w:rsidRPr="00141C52">
        <w:rPr>
          <w:sz w:val="24"/>
          <w:szCs w:val="24"/>
        </w:rPr>
        <w:t>SEN Support Progress in Writing:</w:t>
      </w:r>
    </w:p>
    <w:p w:rsidR="004B6156" w:rsidRDefault="001C40FD" w:rsidP="001C40FD">
      <w:pPr>
        <w:spacing w:after="0"/>
        <w:ind w:hanging="851"/>
        <w:rPr>
          <w:sz w:val="24"/>
          <w:szCs w:val="24"/>
        </w:rPr>
      </w:pPr>
      <w:r>
        <w:rPr>
          <w:noProof/>
          <w:sz w:val="24"/>
          <w:szCs w:val="24"/>
          <w:lang w:eastAsia="en-GB"/>
        </w:rPr>
        <w:drawing>
          <wp:inline distT="0" distB="0" distL="0" distR="0" wp14:anchorId="187A037A" wp14:editId="1BE42096">
            <wp:extent cx="6713621" cy="267079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60EE9B.tmp"/>
                    <pic:cNvPicPr/>
                  </pic:nvPicPr>
                  <pic:blipFill rotWithShape="1">
                    <a:blip r:embed="rId10">
                      <a:extLst>
                        <a:ext uri="{28A0092B-C50C-407E-A947-70E740481C1C}">
                          <a14:useLocalDpi xmlns:a14="http://schemas.microsoft.com/office/drawing/2010/main" val="0"/>
                        </a:ext>
                      </a:extLst>
                    </a:blip>
                    <a:srcRect l="4764" t="26544" r="5459" b="7112"/>
                    <a:stretch/>
                  </pic:blipFill>
                  <pic:spPr bwMode="auto">
                    <a:xfrm>
                      <a:off x="0" y="0"/>
                      <a:ext cx="6758667" cy="2688713"/>
                    </a:xfrm>
                    <a:prstGeom prst="rect">
                      <a:avLst/>
                    </a:prstGeom>
                    <a:ln>
                      <a:noFill/>
                    </a:ln>
                    <a:extLst>
                      <a:ext uri="{53640926-AAD7-44D8-BBD7-CCE9431645EC}">
                        <a14:shadowObscured xmlns:a14="http://schemas.microsoft.com/office/drawing/2010/main"/>
                      </a:ext>
                    </a:extLst>
                  </pic:spPr>
                </pic:pic>
              </a:graphicData>
            </a:graphic>
          </wp:inline>
        </w:drawing>
      </w:r>
    </w:p>
    <w:p w:rsidR="00141C52" w:rsidRDefault="00141C52" w:rsidP="004B6156">
      <w:pPr>
        <w:spacing w:after="0"/>
        <w:rPr>
          <w:sz w:val="24"/>
          <w:szCs w:val="24"/>
        </w:rPr>
      </w:pPr>
    </w:p>
    <w:p w:rsidR="000127BD" w:rsidRDefault="000127BD" w:rsidP="004B6156">
      <w:pPr>
        <w:spacing w:after="0"/>
        <w:rPr>
          <w:sz w:val="24"/>
          <w:szCs w:val="24"/>
        </w:rPr>
      </w:pPr>
    </w:p>
    <w:p w:rsidR="000127BD" w:rsidRDefault="000127BD" w:rsidP="004B6156">
      <w:pPr>
        <w:spacing w:after="0"/>
        <w:rPr>
          <w:sz w:val="24"/>
          <w:szCs w:val="24"/>
        </w:rPr>
      </w:pPr>
    </w:p>
    <w:p w:rsidR="000127BD" w:rsidRDefault="000127BD" w:rsidP="004B6156">
      <w:pPr>
        <w:spacing w:after="0"/>
        <w:rPr>
          <w:sz w:val="24"/>
          <w:szCs w:val="24"/>
        </w:rPr>
      </w:pPr>
    </w:p>
    <w:p w:rsidR="000127BD" w:rsidRDefault="000127BD" w:rsidP="004B6156">
      <w:pPr>
        <w:spacing w:after="0"/>
        <w:rPr>
          <w:sz w:val="24"/>
          <w:szCs w:val="24"/>
        </w:rPr>
      </w:pPr>
    </w:p>
    <w:p w:rsidR="000127BD" w:rsidRDefault="000127BD" w:rsidP="004B6156">
      <w:pPr>
        <w:spacing w:after="0"/>
        <w:rPr>
          <w:sz w:val="24"/>
          <w:szCs w:val="24"/>
        </w:rPr>
      </w:pPr>
    </w:p>
    <w:p w:rsidR="000127BD" w:rsidRDefault="000127BD" w:rsidP="004B6156">
      <w:pPr>
        <w:spacing w:after="0"/>
        <w:rPr>
          <w:sz w:val="24"/>
          <w:szCs w:val="24"/>
        </w:rPr>
      </w:pPr>
    </w:p>
    <w:p w:rsidR="000127BD" w:rsidRDefault="000127BD" w:rsidP="004B6156">
      <w:pPr>
        <w:spacing w:after="0"/>
        <w:rPr>
          <w:sz w:val="24"/>
          <w:szCs w:val="24"/>
        </w:rPr>
      </w:pPr>
    </w:p>
    <w:p w:rsidR="000127BD" w:rsidRDefault="000127BD" w:rsidP="004B6156">
      <w:pPr>
        <w:spacing w:after="0"/>
        <w:rPr>
          <w:sz w:val="24"/>
          <w:szCs w:val="24"/>
        </w:rPr>
      </w:pPr>
    </w:p>
    <w:p w:rsidR="000127BD" w:rsidRDefault="000127BD" w:rsidP="004B6156">
      <w:pPr>
        <w:spacing w:after="0"/>
        <w:rPr>
          <w:sz w:val="24"/>
          <w:szCs w:val="24"/>
        </w:rPr>
      </w:pPr>
    </w:p>
    <w:p w:rsidR="000127BD" w:rsidRDefault="000127BD" w:rsidP="004B6156">
      <w:pPr>
        <w:spacing w:after="0"/>
        <w:rPr>
          <w:sz w:val="24"/>
          <w:szCs w:val="24"/>
        </w:rPr>
      </w:pPr>
    </w:p>
    <w:p w:rsidR="000127BD" w:rsidRDefault="000127BD" w:rsidP="004B6156">
      <w:pPr>
        <w:spacing w:after="0"/>
        <w:rPr>
          <w:sz w:val="24"/>
          <w:szCs w:val="24"/>
        </w:rPr>
      </w:pPr>
    </w:p>
    <w:p w:rsidR="000127BD" w:rsidRDefault="000127BD" w:rsidP="004B6156">
      <w:pPr>
        <w:spacing w:after="0"/>
        <w:rPr>
          <w:sz w:val="24"/>
          <w:szCs w:val="24"/>
        </w:rPr>
      </w:pPr>
    </w:p>
    <w:p w:rsidR="000127BD" w:rsidRDefault="000127BD" w:rsidP="004B6156">
      <w:pPr>
        <w:spacing w:after="0"/>
        <w:rPr>
          <w:sz w:val="24"/>
          <w:szCs w:val="24"/>
        </w:rPr>
      </w:pPr>
    </w:p>
    <w:p w:rsidR="004B6156" w:rsidRDefault="004B6156" w:rsidP="004B6156">
      <w:pPr>
        <w:spacing w:after="0"/>
        <w:rPr>
          <w:sz w:val="24"/>
          <w:szCs w:val="24"/>
        </w:rPr>
      </w:pPr>
      <w:r>
        <w:rPr>
          <w:sz w:val="24"/>
          <w:szCs w:val="24"/>
        </w:rPr>
        <w:t>SEN Support Progress in Maths:</w:t>
      </w:r>
    </w:p>
    <w:p w:rsidR="00141C52" w:rsidRDefault="00141C52" w:rsidP="00141C52">
      <w:pPr>
        <w:spacing w:after="0"/>
        <w:ind w:hanging="851"/>
        <w:rPr>
          <w:sz w:val="24"/>
          <w:szCs w:val="24"/>
        </w:rPr>
      </w:pPr>
      <w:r>
        <w:rPr>
          <w:noProof/>
          <w:sz w:val="24"/>
          <w:szCs w:val="24"/>
          <w:lang w:eastAsia="en-GB"/>
        </w:rPr>
        <w:drawing>
          <wp:inline distT="0" distB="0" distL="0" distR="0">
            <wp:extent cx="6710613" cy="2623952"/>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605848.tmp"/>
                    <pic:cNvPicPr/>
                  </pic:nvPicPr>
                  <pic:blipFill rotWithShape="1">
                    <a:blip r:embed="rId11">
                      <a:extLst>
                        <a:ext uri="{28A0092B-C50C-407E-A947-70E740481C1C}">
                          <a14:useLocalDpi xmlns:a14="http://schemas.microsoft.com/office/drawing/2010/main" val="0"/>
                        </a:ext>
                      </a:extLst>
                    </a:blip>
                    <a:srcRect l="4763" t="24770" r="5705" b="10199"/>
                    <a:stretch/>
                  </pic:blipFill>
                  <pic:spPr bwMode="auto">
                    <a:xfrm>
                      <a:off x="0" y="0"/>
                      <a:ext cx="6731792" cy="2632233"/>
                    </a:xfrm>
                    <a:prstGeom prst="rect">
                      <a:avLst/>
                    </a:prstGeom>
                    <a:ln>
                      <a:noFill/>
                    </a:ln>
                    <a:extLst>
                      <a:ext uri="{53640926-AAD7-44D8-BBD7-CCE9431645EC}">
                        <a14:shadowObscured xmlns:a14="http://schemas.microsoft.com/office/drawing/2010/main"/>
                      </a:ext>
                    </a:extLst>
                  </pic:spPr>
                </pic:pic>
              </a:graphicData>
            </a:graphic>
          </wp:inline>
        </w:drawing>
      </w:r>
    </w:p>
    <w:p w:rsidR="00E80757" w:rsidRDefault="00E80757" w:rsidP="00141C52">
      <w:pPr>
        <w:spacing w:after="0"/>
        <w:rPr>
          <w:sz w:val="24"/>
          <w:szCs w:val="24"/>
          <w:u w:val="single"/>
        </w:rPr>
      </w:pPr>
    </w:p>
    <w:p w:rsidR="00141C52" w:rsidRDefault="00141C52" w:rsidP="00141C52">
      <w:pPr>
        <w:spacing w:after="0"/>
        <w:rPr>
          <w:sz w:val="24"/>
          <w:szCs w:val="24"/>
          <w:u w:val="single"/>
        </w:rPr>
      </w:pPr>
      <w:r>
        <w:rPr>
          <w:sz w:val="24"/>
          <w:szCs w:val="24"/>
          <w:u w:val="single"/>
        </w:rPr>
        <w:t>Interventions and their impact</w:t>
      </w:r>
    </w:p>
    <w:p w:rsidR="00141C52" w:rsidRDefault="00141C52" w:rsidP="00141C52">
      <w:pPr>
        <w:spacing w:after="0"/>
        <w:rPr>
          <w:sz w:val="24"/>
          <w:szCs w:val="24"/>
        </w:rPr>
      </w:pPr>
    </w:p>
    <w:p w:rsidR="00141C52" w:rsidRDefault="00141C52" w:rsidP="00141C52">
      <w:pPr>
        <w:spacing w:after="0"/>
        <w:rPr>
          <w:sz w:val="24"/>
          <w:szCs w:val="24"/>
        </w:rPr>
      </w:pPr>
      <w:r>
        <w:rPr>
          <w:sz w:val="24"/>
          <w:szCs w:val="24"/>
        </w:rPr>
        <w:t>In the Spring Term there was a Rapid interventions focussing on Maths, these took place 4 times a week with children in Year 2 (Squirrel Class). After a term of interventions children were identified as making some progress-children were more confident and secure in their current ability with significant improvements. The interventions were stopped and children were then streamed in class in order to ensure that lower ability groups of children were targeted through quality first teaching.</w:t>
      </w:r>
    </w:p>
    <w:p w:rsidR="005238D5" w:rsidRDefault="005238D5" w:rsidP="00141C52">
      <w:pPr>
        <w:spacing w:after="0"/>
        <w:rPr>
          <w:sz w:val="24"/>
          <w:szCs w:val="24"/>
        </w:rPr>
      </w:pPr>
      <w:r>
        <w:rPr>
          <w:sz w:val="24"/>
          <w:szCs w:val="24"/>
        </w:rPr>
        <w:t>In Spring Term, a phonics intervention was started to support children in Year 5 and 6, who have specific difficulties with spelling. After Easter this intervention was adapted to support children in learning spelling rules to further support them.</w:t>
      </w:r>
    </w:p>
    <w:p w:rsidR="00141C52" w:rsidRDefault="00141C52" w:rsidP="00141C52">
      <w:pPr>
        <w:spacing w:after="0"/>
        <w:rPr>
          <w:sz w:val="24"/>
          <w:szCs w:val="24"/>
        </w:rPr>
      </w:pPr>
      <w:r>
        <w:rPr>
          <w:sz w:val="24"/>
          <w:szCs w:val="24"/>
        </w:rPr>
        <w:t>In Summer Term a Rapid Intervention was started focussing on Writing, these took place 4 times a week with children in Year 2 (Squirrel Class). This will continue until July-however children are already more confident in their writing ability and their spelling of High Frequency Words have improved and are more consistent.</w:t>
      </w:r>
    </w:p>
    <w:p w:rsidR="005238D5" w:rsidRDefault="005238D5" w:rsidP="00141C52">
      <w:pPr>
        <w:spacing w:after="0"/>
        <w:rPr>
          <w:sz w:val="24"/>
          <w:szCs w:val="24"/>
        </w:rPr>
      </w:pPr>
    </w:p>
    <w:p w:rsidR="00E80757" w:rsidRDefault="00E80757" w:rsidP="00141C52">
      <w:pPr>
        <w:spacing w:after="0"/>
        <w:rPr>
          <w:sz w:val="24"/>
          <w:szCs w:val="24"/>
        </w:rPr>
      </w:pPr>
      <w:r>
        <w:rPr>
          <w:sz w:val="24"/>
          <w:szCs w:val="24"/>
        </w:rPr>
        <w:t>All children receiving interventions have made progress throughout the year (see below)</w:t>
      </w:r>
    </w:p>
    <w:p w:rsidR="00687179" w:rsidRDefault="00E80757" w:rsidP="00687179">
      <w:pPr>
        <w:spacing w:after="0"/>
        <w:ind w:hanging="709"/>
        <w:rPr>
          <w:sz w:val="24"/>
          <w:szCs w:val="24"/>
        </w:rPr>
      </w:pPr>
      <w:r>
        <w:rPr>
          <w:noProof/>
          <w:sz w:val="24"/>
          <w:szCs w:val="24"/>
          <w:lang w:eastAsia="en-GB"/>
        </w:rPr>
        <w:drawing>
          <wp:inline distT="0" distB="0" distL="0" distR="0">
            <wp:extent cx="6726042" cy="243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6092F8.tmp"/>
                    <pic:cNvPicPr/>
                  </pic:nvPicPr>
                  <pic:blipFill rotWithShape="1">
                    <a:blip r:embed="rId12">
                      <a:extLst>
                        <a:ext uri="{28A0092B-C50C-407E-A947-70E740481C1C}">
                          <a14:useLocalDpi xmlns:a14="http://schemas.microsoft.com/office/drawing/2010/main" val="0"/>
                        </a:ext>
                      </a:extLst>
                    </a:blip>
                    <a:srcRect l="4763" t="36271" r="5229" b="3115"/>
                    <a:stretch/>
                  </pic:blipFill>
                  <pic:spPr bwMode="auto">
                    <a:xfrm>
                      <a:off x="0" y="0"/>
                      <a:ext cx="6750540" cy="2447281"/>
                    </a:xfrm>
                    <a:prstGeom prst="rect">
                      <a:avLst/>
                    </a:prstGeom>
                    <a:ln>
                      <a:noFill/>
                    </a:ln>
                    <a:extLst>
                      <a:ext uri="{53640926-AAD7-44D8-BBD7-CCE9431645EC}">
                        <a14:shadowObscured xmlns:a14="http://schemas.microsoft.com/office/drawing/2010/main"/>
                      </a:ext>
                    </a:extLst>
                  </pic:spPr>
                </pic:pic>
              </a:graphicData>
            </a:graphic>
          </wp:inline>
        </w:drawing>
      </w:r>
    </w:p>
    <w:p w:rsidR="004B6156" w:rsidRPr="00687179" w:rsidRDefault="00A154AA" w:rsidP="00687179">
      <w:pPr>
        <w:spacing w:after="0"/>
        <w:ind w:hanging="709"/>
        <w:rPr>
          <w:sz w:val="24"/>
          <w:szCs w:val="24"/>
        </w:rPr>
      </w:pPr>
      <w:r>
        <w:rPr>
          <w:sz w:val="24"/>
          <w:szCs w:val="24"/>
          <w:u w:val="single"/>
        </w:rPr>
        <w:t>Inclusion RAP</w:t>
      </w:r>
    </w:p>
    <w:p w:rsidR="00A154AA" w:rsidRDefault="00A154AA" w:rsidP="005238D5">
      <w:pPr>
        <w:spacing w:after="0"/>
        <w:rPr>
          <w:sz w:val="24"/>
          <w:szCs w:val="24"/>
          <w:u w:val="single"/>
        </w:rPr>
      </w:pPr>
    </w:p>
    <w:p w:rsidR="008A2E84" w:rsidRPr="008A2E84" w:rsidRDefault="008A2E84" w:rsidP="005238D5">
      <w:pPr>
        <w:spacing w:after="0"/>
        <w:rPr>
          <w:sz w:val="24"/>
          <w:szCs w:val="24"/>
        </w:rPr>
      </w:pPr>
      <w:r w:rsidRPr="008A2E84">
        <w:rPr>
          <w:sz w:val="24"/>
          <w:szCs w:val="24"/>
        </w:rPr>
        <w:t>Theme 1: Raising standards for all children to ensure good rates of progress.</w:t>
      </w:r>
    </w:p>
    <w:p w:rsidR="008A2E84" w:rsidRPr="008A2E84" w:rsidRDefault="008A2E84" w:rsidP="005238D5">
      <w:pPr>
        <w:spacing w:after="0"/>
        <w:rPr>
          <w:sz w:val="24"/>
          <w:szCs w:val="24"/>
        </w:rPr>
      </w:pPr>
      <w:r w:rsidRPr="008A2E84">
        <w:rPr>
          <w:sz w:val="24"/>
          <w:szCs w:val="24"/>
        </w:rPr>
        <w:t>Key Priorities:</w:t>
      </w:r>
    </w:p>
    <w:p w:rsidR="008A2E84" w:rsidRDefault="008A2E84" w:rsidP="008A2E84">
      <w:pPr>
        <w:pStyle w:val="ListParagraph"/>
        <w:numPr>
          <w:ilvl w:val="0"/>
          <w:numId w:val="3"/>
        </w:numPr>
        <w:spacing w:after="0"/>
        <w:rPr>
          <w:sz w:val="24"/>
          <w:szCs w:val="24"/>
        </w:rPr>
      </w:pPr>
      <w:r w:rsidRPr="008A2E84">
        <w:rPr>
          <w:sz w:val="24"/>
          <w:szCs w:val="24"/>
        </w:rPr>
        <w:t>Underachievement in Year 2 to be addressed t</w:t>
      </w:r>
      <w:r>
        <w:rPr>
          <w:sz w:val="24"/>
          <w:szCs w:val="24"/>
        </w:rPr>
        <w:t>hroughout spring and summer ter</w:t>
      </w:r>
      <w:r w:rsidRPr="008A2E84">
        <w:rPr>
          <w:sz w:val="24"/>
          <w:szCs w:val="24"/>
        </w:rPr>
        <w:t>m.</w:t>
      </w:r>
    </w:p>
    <w:p w:rsidR="008A2E84" w:rsidRDefault="008A2E84" w:rsidP="008A2E84">
      <w:pPr>
        <w:pStyle w:val="ListParagraph"/>
        <w:numPr>
          <w:ilvl w:val="0"/>
          <w:numId w:val="3"/>
        </w:numPr>
        <w:spacing w:after="0"/>
        <w:rPr>
          <w:sz w:val="24"/>
          <w:szCs w:val="24"/>
        </w:rPr>
      </w:pPr>
      <w:r>
        <w:rPr>
          <w:sz w:val="24"/>
          <w:szCs w:val="24"/>
        </w:rPr>
        <w:t>Children not on track to meet ARE receive targeted interventions.</w:t>
      </w:r>
    </w:p>
    <w:p w:rsidR="008A2E84" w:rsidRDefault="008A2E84" w:rsidP="008A2E84">
      <w:pPr>
        <w:pStyle w:val="ListParagraph"/>
        <w:numPr>
          <w:ilvl w:val="0"/>
          <w:numId w:val="3"/>
        </w:numPr>
        <w:spacing w:after="0"/>
        <w:rPr>
          <w:sz w:val="24"/>
          <w:szCs w:val="24"/>
        </w:rPr>
      </w:pPr>
      <w:r>
        <w:rPr>
          <w:sz w:val="24"/>
          <w:szCs w:val="24"/>
        </w:rPr>
        <w:t>Implement teaching interventions to support pupils identified as not making adequate progress in maths &amp; reading.</w:t>
      </w:r>
    </w:p>
    <w:p w:rsidR="008A2E84" w:rsidRDefault="008A2E84" w:rsidP="008A2E84">
      <w:pPr>
        <w:spacing w:after="0"/>
        <w:rPr>
          <w:sz w:val="24"/>
          <w:szCs w:val="24"/>
        </w:rPr>
      </w:pPr>
      <w:r w:rsidRPr="008A2E84">
        <w:rPr>
          <w:sz w:val="24"/>
          <w:szCs w:val="24"/>
        </w:rPr>
        <w:t>Squirrels have made significant progress across all core areas of learning</w:t>
      </w:r>
      <w:r>
        <w:rPr>
          <w:sz w:val="24"/>
          <w:szCs w:val="24"/>
        </w:rPr>
        <w:t>, some children have made accelerated progress (as much as 4 points progress). Where children have made little or slow progress, interventions have been set up and taught each week to target gaps in reading and maths. Several children also have additional interventions for reading through daily precision teaching of high frequency words.</w:t>
      </w:r>
    </w:p>
    <w:p w:rsidR="008A2E84" w:rsidRDefault="008A2E84" w:rsidP="008A2E84">
      <w:pPr>
        <w:spacing w:after="0"/>
        <w:rPr>
          <w:sz w:val="24"/>
          <w:szCs w:val="24"/>
        </w:rPr>
      </w:pPr>
      <w:r>
        <w:rPr>
          <w:sz w:val="24"/>
          <w:szCs w:val="24"/>
        </w:rPr>
        <w:t xml:space="preserve">Children identified as making limited progress in both Year 5 and Year 6 have also had additional interventions to support their reading skills and to </w:t>
      </w:r>
      <w:r w:rsidR="001E52D0">
        <w:rPr>
          <w:sz w:val="24"/>
          <w:szCs w:val="24"/>
        </w:rPr>
        <w:t>target gaps-such as learning alternate spellings.</w:t>
      </w:r>
    </w:p>
    <w:p w:rsidR="001E52D0" w:rsidRDefault="001E52D0" w:rsidP="008A2E84">
      <w:pPr>
        <w:spacing w:after="0"/>
        <w:rPr>
          <w:sz w:val="24"/>
          <w:szCs w:val="24"/>
        </w:rPr>
      </w:pPr>
    </w:p>
    <w:p w:rsidR="001E52D0" w:rsidRDefault="001E52D0" w:rsidP="008A2E84">
      <w:pPr>
        <w:spacing w:after="0"/>
        <w:rPr>
          <w:sz w:val="24"/>
          <w:szCs w:val="24"/>
        </w:rPr>
      </w:pPr>
      <w:r>
        <w:rPr>
          <w:sz w:val="24"/>
          <w:szCs w:val="24"/>
        </w:rPr>
        <w:t>Theme 2: Improving learning &amp; Teaching.</w:t>
      </w:r>
    </w:p>
    <w:p w:rsidR="001E52D0" w:rsidRDefault="001E52D0" w:rsidP="008A2E84">
      <w:pPr>
        <w:spacing w:after="0"/>
        <w:rPr>
          <w:sz w:val="24"/>
          <w:szCs w:val="24"/>
        </w:rPr>
      </w:pPr>
      <w:r>
        <w:rPr>
          <w:sz w:val="24"/>
          <w:szCs w:val="24"/>
        </w:rPr>
        <w:t>Key Priorities:</w:t>
      </w:r>
    </w:p>
    <w:p w:rsidR="001E52D0" w:rsidRDefault="001E52D0" w:rsidP="001E52D0">
      <w:pPr>
        <w:pStyle w:val="ListParagraph"/>
        <w:numPr>
          <w:ilvl w:val="0"/>
          <w:numId w:val="4"/>
        </w:numPr>
        <w:spacing w:after="0"/>
        <w:rPr>
          <w:sz w:val="24"/>
          <w:szCs w:val="24"/>
        </w:rPr>
      </w:pPr>
      <w:r>
        <w:rPr>
          <w:sz w:val="24"/>
          <w:szCs w:val="24"/>
        </w:rPr>
        <w:t>Ensure Word Shark and Number Shark are well used and known resources to all teachers to support Maths and English teaching.</w:t>
      </w:r>
    </w:p>
    <w:p w:rsidR="001E52D0" w:rsidRDefault="001E52D0" w:rsidP="001E52D0">
      <w:pPr>
        <w:pStyle w:val="ListParagraph"/>
        <w:numPr>
          <w:ilvl w:val="0"/>
          <w:numId w:val="4"/>
        </w:numPr>
        <w:spacing w:after="0"/>
        <w:rPr>
          <w:sz w:val="24"/>
          <w:szCs w:val="24"/>
        </w:rPr>
      </w:pPr>
      <w:r>
        <w:rPr>
          <w:sz w:val="24"/>
          <w:szCs w:val="24"/>
        </w:rPr>
        <w:t>Teachers can identify and support children with additional needs and plan effectively.</w:t>
      </w:r>
    </w:p>
    <w:p w:rsidR="001E52D0" w:rsidRDefault="001E52D0" w:rsidP="001E52D0">
      <w:pPr>
        <w:pStyle w:val="ListParagraph"/>
        <w:numPr>
          <w:ilvl w:val="0"/>
          <w:numId w:val="4"/>
        </w:numPr>
        <w:spacing w:after="0"/>
        <w:rPr>
          <w:sz w:val="24"/>
          <w:szCs w:val="24"/>
        </w:rPr>
      </w:pPr>
      <w:r>
        <w:rPr>
          <w:sz w:val="24"/>
          <w:szCs w:val="24"/>
        </w:rPr>
        <w:t xml:space="preserve">To ensure every teacher is fully aware of any barrier that may exist for a child which inhibits their learning potential. </w:t>
      </w:r>
    </w:p>
    <w:p w:rsidR="001E52D0" w:rsidRDefault="001E52D0" w:rsidP="001E52D0">
      <w:pPr>
        <w:spacing w:after="0"/>
        <w:rPr>
          <w:sz w:val="24"/>
          <w:szCs w:val="24"/>
        </w:rPr>
      </w:pPr>
      <w:r>
        <w:rPr>
          <w:sz w:val="24"/>
          <w:szCs w:val="24"/>
        </w:rPr>
        <w:t>Word Shark and Number Shark were only installed during the Easter holidays-teachers are getting to grips with using this before rolling out to individual pupils. Squirrel class pupils use Word Shark weekly during Guided Reading sessions.</w:t>
      </w:r>
    </w:p>
    <w:p w:rsidR="001E52D0" w:rsidRDefault="001E52D0" w:rsidP="001E52D0">
      <w:pPr>
        <w:spacing w:after="0"/>
        <w:rPr>
          <w:sz w:val="24"/>
          <w:szCs w:val="24"/>
        </w:rPr>
      </w:pPr>
      <w:r>
        <w:rPr>
          <w:sz w:val="24"/>
          <w:szCs w:val="24"/>
        </w:rPr>
        <w:t xml:space="preserve">Teachers have received training on differentiation to help support their planning and to deepen their understanding of the code of practice. Some teachers are implementing this effectively into their planning and show they understand the needs of their class. Further support needs to be given to the </w:t>
      </w:r>
      <w:r w:rsidR="00687179">
        <w:rPr>
          <w:sz w:val="24"/>
          <w:szCs w:val="24"/>
        </w:rPr>
        <w:t>teachers whose pupils are in the alternative provision, in order to ensure that planning is appropriate and well matched to their current ability.</w:t>
      </w:r>
    </w:p>
    <w:p w:rsidR="00687179" w:rsidRDefault="00687179" w:rsidP="001E52D0">
      <w:pPr>
        <w:spacing w:after="0"/>
        <w:rPr>
          <w:sz w:val="24"/>
          <w:szCs w:val="24"/>
        </w:rPr>
      </w:pPr>
    </w:p>
    <w:p w:rsidR="00687179" w:rsidRDefault="00687179" w:rsidP="001E52D0">
      <w:pPr>
        <w:spacing w:after="0"/>
        <w:rPr>
          <w:sz w:val="24"/>
          <w:szCs w:val="24"/>
        </w:rPr>
      </w:pPr>
      <w:r>
        <w:rPr>
          <w:sz w:val="24"/>
          <w:szCs w:val="24"/>
        </w:rPr>
        <w:t>Theme 3: Leading Learning.</w:t>
      </w:r>
    </w:p>
    <w:p w:rsidR="00687179" w:rsidRDefault="00687179" w:rsidP="001E52D0">
      <w:pPr>
        <w:spacing w:after="0"/>
        <w:rPr>
          <w:sz w:val="24"/>
          <w:szCs w:val="24"/>
        </w:rPr>
      </w:pPr>
      <w:r>
        <w:rPr>
          <w:sz w:val="24"/>
          <w:szCs w:val="24"/>
        </w:rPr>
        <w:t>Key Priorities:</w:t>
      </w:r>
    </w:p>
    <w:p w:rsidR="00687179" w:rsidRDefault="00687179" w:rsidP="00687179">
      <w:pPr>
        <w:pStyle w:val="ListParagraph"/>
        <w:numPr>
          <w:ilvl w:val="0"/>
          <w:numId w:val="5"/>
        </w:numPr>
        <w:spacing w:after="0"/>
        <w:rPr>
          <w:sz w:val="24"/>
          <w:szCs w:val="24"/>
        </w:rPr>
      </w:pPr>
      <w:r>
        <w:rPr>
          <w:sz w:val="24"/>
          <w:szCs w:val="24"/>
        </w:rPr>
        <w:t>AH Inclusion leads and monitors SEND practice within the classroom and AP.</w:t>
      </w:r>
    </w:p>
    <w:p w:rsidR="00687179" w:rsidRDefault="00687179" w:rsidP="00687179">
      <w:pPr>
        <w:pStyle w:val="ListParagraph"/>
        <w:numPr>
          <w:ilvl w:val="0"/>
          <w:numId w:val="5"/>
        </w:numPr>
        <w:spacing w:after="0"/>
        <w:rPr>
          <w:sz w:val="24"/>
          <w:szCs w:val="24"/>
        </w:rPr>
      </w:pPr>
      <w:r>
        <w:rPr>
          <w:sz w:val="24"/>
          <w:szCs w:val="24"/>
        </w:rPr>
        <w:t>Teachers to be responsible for planning and delivering a differentiated curriculum to meet the needs of all learners.</w:t>
      </w:r>
    </w:p>
    <w:p w:rsidR="00687179" w:rsidRDefault="00687179" w:rsidP="00687179">
      <w:pPr>
        <w:pStyle w:val="ListParagraph"/>
        <w:spacing w:after="0"/>
        <w:rPr>
          <w:sz w:val="24"/>
          <w:szCs w:val="24"/>
        </w:rPr>
      </w:pPr>
    </w:p>
    <w:p w:rsidR="00687179" w:rsidRPr="00687179" w:rsidRDefault="00687179" w:rsidP="00687179">
      <w:pPr>
        <w:spacing w:after="0"/>
        <w:rPr>
          <w:sz w:val="24"/>
          <w:szCs w:val="24"/>
        </w:rPr>
      </w:pPr>
      <w:r>
        <w:rPr>
          <w:sz w:val="24"/>
          <w:szCs w:val="24"/>
        </w:rPr>
        <w:t>AH Inclusion has been working extensively with one Year 4 to ensure planning and resources are appropriate to support children with complex and challenging needs with the class. Further support is required in Year 5 to ensure that provision is appropriate and meets the needs of all children. AP provision is suitable and monitored, the AH Inclusion works alongside the class teachers and teaching assistant working in the AP to ensure that the curriculum being planned for is suitable and meets the needs of the pupils.</w:t>
      </w:r>
    </w:p>
    <w:p w:rsidR="00A154AA" w:rsidRDefault="00A154AA" w:rsidP="005238D5">
      <w:pPr>
        <w:spacing w:after="0"/>
        <w:rPr>
          <w:sz w:val="24"/>
          <w:szCs w:val="24"/>
          <w:u w:val="single"/>
        </w:rPr>
      </w:pPr>
    </w:p>
    <w:p w:rsidR="00A154AA" w:rsidRDefault="00A154AA" w:rsidP="005238D5">
      <w:pPr>
        <w:spacing w:after="0"/>
        <w:rPr>
          <w:sz w:val="24"/>
          <w:szCs w:val="24"/>
          <w:u w:val="single"/>
        </w:rPr>
      </w:pPr>
    </w:p>
    <w:p w:rsidR="00A154AA" w:rsidRDefault="00A154AA" w:rsidP="005238D5">
      <w:pPr>
        <w:spacing w:after="0"/>
        <w:rPr>
          <w:sz w:val="24"/>
          <w:szCs w:val="24"/>
          <w:u w:val="single"/>
        </w:rPr>
      </w:pPr>
      <w:r>
        <w:rPr>
          <w:sz w:val="24"/>
          <w:szCs w:val="24"/>
          <w:u w:val="single"/>
        </w:rPr>
        <w:t>Next academic year 2019-2020</w:t>
      </w:r>
    </w:p>
    <w:p w:rsidR="001878C5" w:rsidRDefault="001878C5" w:rsidP="00687179">
      <w:pPr>
        <w:pStyle w:val="NormalWeb"/>
        <w:shd w:val="clear" w:color="auto" w:fill="FFFFFF"/>
        <w:spacing w:before="0" w:beforeAutospacing="0" w:after="0" w:afterAutospacing="0"/>
        <w:rPr>
          <w:rFonts w:asciiTheme="minorHAnsi" w:eastAsiaTheme="minorHAnsi" w:hAnsiTheme="minorHAnsi" w:cstheme="minorBidi"/>
          <w:u w:val="single"/>
          <w:lang w:val="en-GB"/>
        </w:rPr>
      </w:pPr>
    </w:p>
    <w:p w:rsidR="00273D1B" w:rsidRDefault="001878C5" w:rsidP="00687179">
      <w:pPr>
        <w:pStyle w:val="NormalWeb"/>
        <w:shd w:val="clear" w:color="auto" w:fill="FFFFFF"/>
        <w:spacing w:before="0" w:beforeAutospacing="0" w:after="0" w:afterAutospacing="0"/>
        <w:rPr>
          <w:rFonts w:asciiTheme="minorHAnsi" w:eastAsiaTheme="minorHAnsi" w:hAnsiTheme="minorHAnsi" w:cstheme="minorBidi"/>
          <w:lang w:val="en-GB"/>
        </w:rPr>
      </w:pPr>
      <w:r w:rsidRPr="001878C5">
        <w:rPr>
          <w:rFonts w:asciiTheme="minorHAnsi" w:eastAsiaTheme="minorHAnsi" w:hAnsiTheme="minorHAnsi" w:cstheme="minorBidi"/>
          <w:lang w:val="en-GB"/>
        </w:rPr>
        <w:t>Next year the Alternative Provision will be used in a different</w:t>
      </w:r>
      <w:r>
        <w:rPr>
          <w:rFonts w:asciiTheme="minorHAnsi" w:eastAsiaTheme="minorHAnsi" w:hAnsiTheme="minorHAnsi" w:cstheme="minorBidi"/>
          <w:lang w:val="en-GB"/>
        </w:rPr>
        <w:t xml:space="preserve"> way: instead of it solely being used for individual children (the current children in the AP now have EHCPs so will be educated in alternative settings) the AP will be used as an intervention space. </w:t>
      </w:r>
    </w:p>
    <w:p w:rsidR="00687179" w:rsidRDefault="001878C5" w:rsidP="00687179">
      <w:pPr>
        <w:pStyle w:val="NormalWeb"/>
        <w:shd w:val="clear" w:color="auto" w:fill="FFFFFF"/>
        <w:spacing w:before="0" w:beforeAutospacing="0" w:after="0" w:afterAutospacing="0"/>
        <w:rPr>
          <w:rFonts w:asciiTheme="minorHAnsi" w:eastAsiaTheme="minorHAnsi" w:hAnsiTheme="minorHAnsi" w:cstheme="minorBidi"/>
          <w:lang w:val="en-GB"/>
        </w:rPr>
      </w:pPr>
      <w:r>
        <w:rPr>
          <w:rFonts w:asciiTheme="minorHAnsi" w:eastAsiaTheme="minorHAnsi" w:hAnsiTheme="minorHAnsi" w:cstheme="minorBidi"/>
          <w:lang w:val="en-GB"/>
        </w:rPr>
        <w:t>Children working below their current Key Stage will be taught in the alternative provision</w:t>
      </w:r>
      <w:r w:rsidR="00273D1B">
        <w:rPr>
          <w:rFonts w:asciiTheme="minorHAnsi" w:eastAsiaTheme="minorHAnsi" w:hAnsiTheme="minorHAnsi" w:cstheme="minorBidi"/>
          <w:lang w:val="en-GB"/>
        </w:rPr>
        <w:t xml:space="preserve"> for core lessons in the morning. L</w:t>
      </w:r>
      <w:r>
        <w:rPr>
          <w:rFonts w:asciiTheme="minorHAnsi" w:eastAsiaTheme="minorHAnsi" w:hAnsiTheme="minorHAnsi" w:cstheme="minorBidi"/>
          <w:lang w:val="en-GB"/>
        </w:rPr>
        <w:t xml:space="preserve">essons will </w:t>
      </w:r>
      <w:r w:rsidR="00273D1B">
        <w:rPr>
          <w:rFonts w:asciiTheme="minorHAnsi" w:eastAsiaTheme="minorHAnsi" w:hAnsiTheme="minorHAnsi" w:cstheme="minorBidi"/>
          <w:lang w:val="en-GB"/>
        </w:rPr>
        <w:t>be delivered either by the AH Inclusion</w:t>
      </w:r>
      <w:r>
        <w:rPr>
          <w:rFonts w:asciiTheme="minorHAnsi" w:eastAsiaTheme="minorHAnsi" w:hAnsiTheme="minorHAnsi" w:cstheme="minorBidi"/>
          <w:lang w:val="en-GB"/>
        </w:rPr>
        <w:t xml:space="preserve"> or a teaching assistant and progress will be </w:t>
      </w:r>
      <w:r w:rsidR="00273D1B">
        <w:rPr>
          <w:rFonts w:asciiTheme="minorHAnsi" w:eastAsiaTheme="minorHAnsi" w:hAnsiTheme="minorHAnsi" w:cstheme="minorBidi"/>
          <w:lang w:val="en-GB"/>
        </w:rPr>
        <w:t>monitored by the AH Inclusion and the class teachers responsible for individual children.</w:t>
      </w:r>
    </w:p>
    <w:p w:rsidR="00273D1B" w:rsidRDefault="00273D1B" w:rsidP="00687179">
      <w:pPr>
        <w:pStyle w:val="NormalWeb"/>
        <w:shd w:val="clear" w:color="auto" w:fill="FFFFFF"/>
        <w:spacing w:before="0" w:beforeAutospacing="0" w:after="0" w:afterAutospacing="0"/>
        <w:rPr>
          <w:rFonts w:asciiTheme="minorHAnsi" w:eastAsiaTheme="minorHAnsi" w:hAnsiTheme="minorHAnsi" w:cstheme="minorBidi"/>
          <w:lang w:val="en-GB"/>
        </w:rPr>
      </w:pPr>
      <w:r>
        <w:rPr>
          <w:rFonts w:asciiTheme="minorHAnsi" w:eastAsiaTheme="minorHAnsi" w:hAnsiTheme="minorHAnsi" w:cstheme="minorBidi"/>
          <w:lang w:val="en-GB"/>
        </w:rPr>
        <w:t xml:space="preserve">During afternoon sessions the alternative provision will be used for ELSA sessions as needed, this will be delivered by a trained ELSA member of staff. </w:t>
      </w:r>
    </w:p>
    <w:p w:rsidR="00273D1B" w:rsidRDefault="00273D1B" w:rsidP="00687179">
      <w:pPr>
        <w:pStyle w:val="NormalWeb"/>
        <w:shd w:val="clear" w:color="auto" w:fill="FFFFFF"/>
        <w:spacing w:before="0" w:beforeAutospacing="0" w:after="0" w:afterAutospacing="0"/>
        <w:rPr>
          <w:rFonts w:asciiTheme="minorHAnsi" w:eastAsiaTheme="minorHAnsi" w:hAnsiTheme="minorHAnsi" w:cstheme="minorBidi"/>
          <w:lang w:val="en-GB"/>
        </w:rPr>
      </w:pPr>
    </w:p>
    <w:p w:rsidR="00273D1B" w:rsidRDefault="00273D1B" w:rsidP="00687179">
      <w:pPr>
        <w:pStyle w:val="NormalWeb"/>
        <w:shd w:val="clear" w:color="auto" w:fill="FFFFFF"/>
        <w:spacing w:before="0" w:beforeAutospacing="0" w:after="0" w:afterAutospacing="0"/>
        <w:rPr>
          <w:rFonts w:asciiTheme="minorHAnsi" w:eastAsiaTheme="minorHAnsi" w:hAnsiTheme="minorHAnsi" w:cstheme="minorBidi"/>
          <w:lang w:val="en-GB"/>
        </w:rPr>
      </w:pPr>
      <w:r>
        <w:rPr>
          <w:rFonts w:asciiTheme="minorHAnsi" w:eastAsiaTheme="minorHAnsi" w:hAnsiTheme="minorHAnsi" w:cstheme="minorBidi"/>
          <w:lang w:val="en-GB"/>
        </w:rPr>
        <w:t>The AH Inclusion will continue to monitor IEPs and the effectiveness of these, to ensure the best provision is provided for children with IEPs. Now that standards have been set for IEPs, a more robust monitoring system will be implemented fr</w:t>
      </w:r>
      <w:r w:rsidR="00073F72">
        <w:rPr>
          <w:rFonts w:asciiTheme="minorHAnsi" w:eastAsiaTheme="minorHAnsi" w:hAnsiTheme="minorHAnsi" w:cstheme="minorBidi"/>
          <w:lang w:val="en-GB"/>
        </w:rPr>
        <w:t>om September to ensure that pupils receive timely and appropriate intervention.</w:t>
      </w:r>
    </w:p>
    <w:p w:rsidR="00073F72" w:rsidRDefault="00073F72" w:rsidP="00687179">
      <w:pPr>
        <w:pStyle w:val="NormalWeb"/>
        <w:shd w:val="clear" w:color="auto" w:fill="FFFFFF"/>
        <w:spacing w:before="0" w:beforeAutospacing="0" w:after="0" w:afterAutospacing="0"/>
        <w:rPr>
          <w:rFonts w:asciiTheme="minorHAnsi" w:eastAsiaTheme="minorHAnsi" w:hAnsiTheme="minorHAnsi" w:cstheme="minorBidi"/>
          <w:lang w:val="en-GB"/>
        </w:rPr>
      </w:pPr>
      <w:r>
        <w:rPr>
          <w:rFonts w:asciiTheme="minorHAnsi" w:eastAsiaTheme="minorHAnsi" w:hAnsiTheme="minorHAnsi" w:cstheme="minorBidi"/>
          <w:lang w:val="en-GB"/>
        </w:rPr>
        <w:t>Training will be offered and developed to support staff members in a variety of areas-the main focus will be ASD and continuing to develop differentiation.</w:t>
      </w:r>
    </w:p>
    <w:p w:rsidR="00273D1B" w:rsidRPr="001878C5" w:rsidRDefault="00273D1B" w:rsidP="00687179">
      <w:pPr>
        <w:pStyle w:val="NormalWeb"/>
        <w:shd w:val="clear" w:color="auto" w:fill="FFFFFF"/>
        <w:spacing w:before="0" w:beforeAutospacing="0" w:after="0" w:afterAutospacing="0"/>
        <w:rPr>
          <w:rFonts w:ascii="Calibri" w:hAnsi="Calibri"/>
          <w:color w:val="000000"/>
        </w:rPr>
      </w:pPr>
    </w:p>
    <w:p w:rsidR="00F4123C" w:rsidRPr="001878C5" w:rsidRDefault="00156703" w:rsidP="00EA21C1">
      <w:pPr>
        <w:spacing w:after="0"/>
        <w:rPr>
          <w:sz w:val="24"/>
          <w:szCs w:val="24"/>
        </w:rPr>
      </w:pPr>
      <w:r w:rsidRPr="001878C5">
        <w:rPr>
          <w:sz w:val="24"/>
          <w:szCs w:val="24"/>
        </w:rPr>
        <w:t xml:space="preserve"> </w:t>
      </w:r>
    </w:p>
    <w:p w:rsidR="0091277E" w:rsidRPr="0091277E" w:rsidRDefault="0091277E" w:rsidP="00410D17">
      <w:pPr>
        <w:spacing w:after="0"/>
        <w:rPr>
          <w:sz w:val="24"/>
          <w:szCs w:val="24"/>
        </w:rPr>
      </w:pPr>
    </w:p>
    <w:p w:rsidR="0091277E" w:rsidRDefault="0091277E" w:rsidP="00410D17">
      <w:pPr>
        <w:spacing w:after="0"/>
        <w:rPr>
          <w:sz w:val="24"/>
          <w:szCs w:val="24"/>
          <w:u w:val="single"/>
        </w:rPr>
      </w:pPr>
    </w:p>
    <w:p w:rsidR="0091277E" w:rsidRDefault="0091277E" w:rsidP="00410D17">
      <w:pPr>
        <w:spacing w:after="0"/>
        <w:rPr>
          <w:sz w:val="24"/>
          <w:szCs w:val="24"/>
          <w:u w:val="single"/>
        </w:rPr>
      </w:pPr>
    </w:p>
    <w:p w:rsidR="0091277E" w:rsidRDefault="0091277E" w:rsidP="00410D17">
      <w:pPr>
        <w:spacing w:after="0"/>
        <w:rPr>
          <w:sz w:val="24"/>
          <w:szCs w:val="24"/>
          <w:u w:val="single"/>
        </w:rPr>
      </w:pPr>
    </w:p>
    <w:p w:rsidR="0091277E" w:rsidRDefault="0091277E" w:rsidP="00410D17">
      <w:pPr>
        <w:spacing w:after="0"/>
        <w:rPr>
          <w:sz w:val="24"/>
          <w:szCs w:val="24"/>
          <w:u w:val="single"/>
        </w:rPr>
      </w:pPr>
    </w:p>
    <w:p w:rsidR="0091277E" w:rsidRDefault="0091277E" w:rsidP="00410D17">
      <w:pPr>
        <w:spacing w:after="0"/>
        <w:rPr>
          <w:sz w:val="24"/>
          <w:szCs w:val="24"/>
          <w:u w:val="single"/>
        </w:rPr>
      </w:pPr>
    </w:p>
    <w:p w:rsidR="0091277E" w:rsidRDefault="0091277E" w:rsidP="00410D17">
      <w:pPr>
        <w:spacing w:after="0"/>
        <w:rPr>
          <w:sz w:val="24"/>
          <w:szCs w:val="24"/>
          <w:u w:val="single"/>
        </w:rPr>
      </w:pPr>
    </w:p>
    <w:p w:rsidR="0091277E" w:rsidRDefault="0091277E" w:rsidP="00410D17">
      <w:pPr>
        <w:spacing w:after="0"/>
        <w:rPr>
          <w:sz w:val="24"/>
          <w:szCs w:val="24"/>
          <w:u w:val="single"/>
        </w:rPr>
      </w:pPr>
    </w:p>
    <w:p w:rsidR="0091277E" w:rsidRDefault="0091277E" w:rsidP="00410D17">
      <w:pPr>
        <w:spacing w:after="0"/>
        <w:rPr>
          <w:sz w:val="24"/>
          <w:szCs w:val="24"/>
          <w:u w:val="single"/>
        </w:rPr>
      </w:pPr>
    </w:p>
    <w:p w:rsidR="0091277E" w:rsidRDefault="0091277E" w:rsidP="00410D17">
      <w:pPr>
        <w:spacing w:after="0"/>
        <w:rPr>
          <w:sz w:val="24"/>
          <w:szCs w:val="24"/>
          <w:u w:val="single"/>
        </w:rPr>
      </w:pPr>
    </w:p>
    <w:p w:rsidR="0091277E" w:rsidRDefault="0091277E" w:rsidP="00410D17">
      <w:pPr>
        <w:spacing w:after="0"/>
        <w:rPr>
          <w:sz w:val="24"/>
          <w:szCs w:val="24"/>
          <w:u w:val="single"/>
        </w:rPr>
      </w:pPr>
    </w:p>
    <w:p w:rsidR="001F18BD" w:rsidRDefault="001F18BD" w:rsidP="00410D17">
      <w:pPr>
        <w:spacing w:after="0"/>
        <w:rPr>
          <w:sz w:val="24"/>
          <w:szCs w:val="24"/>
          <w:u w:val="single"/>
        </w:rPr>
      </w:pPr>
    </w:p>
    <w:p w:rsidR="0091277E" w:rsidRPr="0091277E" w:rsidRDefault="0091277E" w:rsidP="00410D17">
      <w:pPr>
        <w:spacing w:after="0"/>
        <w:rPr>
          <w:sz w:val="24"/>
          <w:szCs w:val="24"/>
        </w:rPr>
      </w:pPr>
    </w:p>
    <w:p w:rsidR="0091277E" w:rsidRPr="0091277E" w:rsidRDefault="0091277E" w:rsidP="00410D17">
      <w:pPr>
        <w:spacing w:after="0"/>
        <w:rPr>
          <w:sz w:val="24"/>
          <w:szCs w:val="24"/>
        </w:rPr>
      </w:pPr>
    </w:p>
    <w:p w:rsidR="00FC2755" w:rsidRPr="0091277E" w:rsidRDefault="00FC2755" w:rsidP="00DA7769">
      <w:pPr>
        <w:spacing w:after="0"/>
        <w:rPr>
          <w:sz w:val="24"/>
          <w:szCs w:val="24"/>
        </w:rPr>
      </w:pPr>
    </w:p>
    <w:p w:rsidR="00FC2755" w:rsidRPr="0091277E" w:rsidRDefault="00FC2755" w:rsidP="001878C5">
      <w:pPr>
        <w:spacing w:after="0"/>
        <w:rPr>
          <w:sz w:val="24"/>
          <w:szCs w:val="24"/>
        </w:rPr>
      </w:pPr>
    </w:p>
    <w:p w:rsidR="00FC2755" w:rsidRPr="0091277E" w:rsidRDefault="00FC2755" w:rsidP="00FC2755">
      <w:pPr>
        <w:spacing w:after="0"/>
        <w:rPr>
          <w:sz w:val="24"/>
          <w:szCs w:val="24"/>
        </w:rPr>
      </w:pPr>
    </w:p>
    <w:p w:rsidR="00FC2755" w:rsidRPr="0091277E" w:rsidRDefault="00FC2755" w:rsidP="00F4123C">
      <w:pPr>
        <w:spacing w:after="0"/>
        <w:ind w:hanging="567"/>
        <w:rPr>
          <w:sz w:val="24"/>
          <w:szCs w:val="24"/>
        </w:rPr>
      </w:pPr>
    </w:p>
    <w:p w:rsidR="002B62D8" w:rsidRPr="0091277E" w:rsidRDefault="002B62D8" w:rsidP="00F4123C">
      <w:pPr>
        <w:spacing w:after="0"/>
        <w:ind w:hanging="567"/>
        <w:rPr>
          <w:sz w:val="24"/>
          <w:szCs w:val="24"/>
        </w:rPr>
      </w:pPr>
    </w:p>
    <w:sectPr w:rsidR="002B62D8" w:rsidRPr="0091277E" w:rsidSect="0091277E">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B7A24"/>
    <w:multiLevelType w:val="hybridMultilevel"/>
    <w:tmpl w:val="1958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C5BEF"/>
    <w:multiLevelType w:val="hybridMultilevel"/>
    <w:tmpl w:val="634A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A5B4E"/>
    <w:multiLevelType w:val="hybridMultilevel"/>
    <w:tmpl w:val="CFF6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D3E6D"/>
    <w:multiLevelType w:val="hybridMultilevel"/>
    <w:tmpl w:val="0E1A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D031BE"/>
    <w:multiLevelType w:val="hybridMultilevel"/>
    <w:tmpl w:val="EFA0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6C"/>
    <w:rsid w:val="000127BD"/>
    <w:rsid w:val="00040B90"/>
    <w:rsid w:val="00073F72"/>
    <w:rsid w:val="00141C52"/>
    <w:rsid w:val="00156703"/>
    <w:rsid w:val="001878C5"/>
    <w:rsid w:val="001C40FD"/>
    <w:rsid w:val="001E52D0"/>
    <w:rsid w:val="001F18BD"/>
    <w:rsid w:val="00214DDF"/>
    <w:rsid w:val="00273D1B"/>
    <w:rsid w:val="002B62D8"/>
    <w:rsid w:val="003A414B"/>
    <w:rsid w:val="003C12A0"/>
    <w:rsid w:val="00410D17"/>
    <w:rsid w:val="004B6156"/>
    <w:rsid w:val="005238D5"/>
    <w:rsid w:val="00687179"/>
    <w:rsid w:val="006A6EEB"/>
    <w:rsid w:val="00790A24"/>
    <w:rsid w:val="007D53D1"/>
    <w:rsid w:val="00815630"/>
    <w:rsid w:val="008A2E84"/>
    <w:rsid w:val="0091277E"/>
    <w:rsid w:val="009135A3"/>
    <w:rsid w:val="00927061"/>
    <w:rsid w:val="00945496"/>
    <w:rsid w:val="00973073"/>
    <w:rsid w:val="00977A89"/>
    <w:rsid w:val="00A154AA"/>
    <w:rsid w:val="00A17599"/>
    <w:rsid w:val="00A37073"/>
    <w:rsid w:val="00AA5363"/>
    <w:rsid w:val="00C0298C"/>
    <w:rsid w:val="00C42CC2"/>
    <w:rsid w:val="00D24A6C"/>
    <w:rsid w:val="00DA7769"/>
    <w:rsid w:val="00DB137D"/>
    <w:rsid w:val="00E80757"/>
    <w:rsid w:val="00EA21C1"/>
    <w:rsid w:val="00EF0825"/>
    <w:rsid w:val="00F14A74"/>
    <w:rsid w:val="00F4123C"/>
    <w:rsid w:val="00F45D65"/>
    <w:rsid w:val="00FC2755"/>
    <w:rsid w:val="00FD6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C0A6B-B460-4253-8E54-5F97C307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1C1"/>
    <w:pPr>
      <w:ind w:left="720"/>
      <w:contextualSpacing/>
    </w:pPr>
  </w:style>
  <w:style w:type="paragraph" w:styleId="BalloonText">
    <w:name w:val="Balloon Text"/>
    <w:basedOn w:val="Normal"/>
    <w:link w:val="BalloonTextChar"/>
    <w:uiPriority w:val="99"/>
    <w:semiHidden/>
    <w:unhideWhenUsed/>
    <w:rsid w:val="00FC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755"/>
    <w:rPr>
      <w:rFonts w:ascii="Tahoma" w:hAnsi="Tahoma" w:cs="Tahoma"/>
      <w:sz w:val="16"/>
      <w:szCs w:val="16"/>
    </w:rPr>
  </w:style>
  <w:style w:type="paragraph" w:styleId="NormalWeb">
    <w:name w:val="Normal (Web)"/>
    <w:basedOn w:val="Normal"/>
    <w:uiPriority w:val="99"/>
    <w:semiHidden/>
    <w:unhideWhenUsed/>
    <w:rsid w:val="00214D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
    <w:name w:val="highlight"/>
    <w:basedOn w:val="DefaultParagraphFont"/>
    <w:rsid w:val="00214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5278">
      <w:bodyDiv w:val="1"/>
      <w:marLeft w:val="0"/>
      <w:marRight w:val="0"/>
      <w:marTop w:val="0"/>
      <w:marBottom w:val="0"/>
      <w:divBdr>
        <w:top w:val="none" w:sz="0" w:space="0" w:color="auto"/>
        <w:left w:val="none" w:sz="0" w:space="0" w:color="auto"/>
        <w:bottom w:val="none" w:sz="0" w:space="0" w:color="auto"/>
        <w:right w:val="none" w:sz="0" w:space="0" w:color="auto"/>
      </w:divBdr>
    </w:div>
    <w:div w:id="41254477">
      <w:bodyDiv w:val="1"/>
      <w:marLeft w:val="0"/>
      <w:marRight w:val="0"/>
      <w:marTop w:val="0"/>
      <w:marBottom w:val="0"/>
      <w:divBdr>
        <w:top w:val="none" w:sz="0" w:space="0" w:color="auto"/>
        <w:left w:val="none" w:sz="0" w:space="0" w:color="auto"/>
        <w:bottom w:val="none" w:sz="0" w:space="0" w:color="auto"/>
        <w:right w:val="none" w:sz="0" w:space="0" w:color="auto"/>
      </w:divBdr>
    </w:div>
    <w:div w:id="1321616099">
      <w:bodyDiv w:val="1"/>
      <w:marLeft w:val="0"/>
      <w:marRight w:val="0"/>
      <w:marTop w:val="0"/>
      <w:marBottom w:val="0"/>
      <w:divBdr>
        <w:top w:val="none" w:sz="0" w:space="0" w:color="auto"/>
        <w:left w:val="none" w:sz="0" w:space="0" w:color="auto"/>
        <w:bottom w:val="none" w:sz="0" w:space="0" w:color="auto"/>
        <w:right w:val="none" w:sz="0" w:space="0" w:color="auto"/>
      </w:divBdr>
    </w:div>
    <w:div w:id="1881934112">
      <w:bodyDiv w:val="1"/>
      <w:marLeft w:val="0"/>
      <w:marRight w:val="0"/>
      <w:marTop w:val="0"/>
      <w:marBottom w:val="0"/>
      <w:divBdr>
        <w:top w:val="none" w:sz="0" w:space="0" w:color="auto"/>
        <w:left w:val="none" w:sz="0" w:space="0" w:color="auto"/>
        <w:bottom w:val="none" w:sz="0" w:space="0" w:color="auto"/>
        <w:right w:val="none" w:sz="0" w:space="0" w:color="auto"/>
      </w:divBdr>
    </w:div>
    <w:div w:id="20598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mp"/><Relationship Id="rId12" Type="http://schemas.openxmlformats.org/officeDocument/2006/relationships/image" Target="media/image7.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tmp"/><Relationship Id="rId5" Type="http://schemas.openxmlformats.org/officeDocument/2006/relationships/webSettings" Target="webSettings.xml"/><Relationship Id="rId10" Type="http://schemas.openxmlformats.org/officeDocument/2006/relationships/image" Target="media/image5.tmp"/><Relationship Id="rId4" Type="http://schemas.openxmlformats.org/officeDocument/2006/relationships/settings" Target="settings.xml"/><Relationship Id="rId9" Type="http://schemas.openxmlformats.org/officeDocument/2006/relationships/image" Target="media/image4.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487E2-8631-426D-A7E9-C1698277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1424</Words>
  <Characters>8122</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Faircloth</dc:creator>
  <cp:lastModifiedBy>Staff - Gemma Yates</cp:lastModifiedBy>
  <cp:revision>2</cp:revision>
  <cp:lastPrinted>2017-06-12T12:25:00Z</cp:lastPrinted>
  <dcterms:created xsi:type="dcterms:W3CDTF">2019-06-12T14:09:00Z</dcterms:created>
  <dcterms:modified xsi:type="dcterms:W3CDTF">2019-06-12T14:09:00Z</dcterms:modified>
</cp:coreProperties>
</file>