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EB9" w:rsidRDefault="00A85ADB">
      <w:r>
        <w:rPr>
          <w:noProof/>
          <w:lang w:eastAsia="en-GB"/>
        </w:rPr>
        <w:drawing>
          <wp:inline distT="0" distB="0" distL="0" distR="0">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A12D4C" w:rsidRDefault="00A12D4C">
      <w:r>
        <w:t xml:space="preserve">Reading results were very pleasing with 73% of the cohort achieving ARE of greater depth as detailed on the pie chart. National averages from 2019 for reading was 73% </w:t>
      </w:r>
    </w:p>
    <w:p w:rsidR="00BD2EC9" w:rsidRDefault="00BD2EC9">
      <w:r>
        <w:rPr>
          <w:noProof/>
          <w:lang w:eastAsia="en-GB"/>
        </w:rPr>
        <w:drawing>
          <wp:inline distT="0" distB="0" distL="0" distR="0">
            <wp:extent cx="5486400" cy="3200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167D1F" w:rsidRDefault="00A85ADB">
      <w:r>
        <w:rPr>
          <w:noProof/>
          <w:lang w:eastAsia="en-GB"/>
        </w:rPr>
        <w:lastRenderedPageBreak/>
        <w:drawing>
          <wp:inline distT="0" distB="0" distL="0" distR="0">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A12D4C" w:rsidRDefault="00A12D4C">
      <w:r>
        <w:t>Maths national for 2019 was 79%</w:t>
      </w:r>
    </w:p>
    <w:p w:rsidR="00A12D4C" w:rsidRDefault="00A12D4C">
      <w:r>
        <w:t xml:space="preserve">CTPS 2021 = 71% </w:t>
      </w:r>
    </w:p>
    <w:p w:rsidR="00A85ADB" w:rsidRDefault="00A85ADB">
      <w:r>
        <w:rPr>
          <w:noProof/>
          <w:lang w:eastAsia="en-GB"/>
        </w:rPr>
        <w:drawing>
          <wp:inline distT="0" distB="0" distL="0" distR="0">
            <wp:extent cx="5486400" cy="32004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12D4C" w:rsidRDefault="00A12D4C"/>
    <w:p w:rsidR="00621653" w:rsidRDefault="00621653">
      <w:r>
        <w:t xml:space="preserve">National combined 65% 2019 </w:t>
      </w:r>
    </w:p>
    <w:p w:rsidR="00A12D4C" w:rsidRDefault="00621653">
      <w:r>
        <w:t xml:space="preserve">CTPS combined 2021 56%  </w:t>
      </w:r>
    </w:p>
    <w:p w:rsidR="003B205D" w:rsidRDefault="003B205D">
      <w:r w:rsidRPr="003B205D">
        <w:t xml:space="preserve">The mobility in Year 6 has been significant with 18.5% of new arrivals since Year 5. </w:t>
      </w:r>
    </w:p>
    <w:p w:rsidR="003B205D" w:rsidRDefault="003B205D">
      <w:r w:rsidRPr="003B205D">
        <w:t>Within the year group there is 25% of pupil identified with SEND.</w:t>
      </w:r>
    </w:p>
    <w:p w:rsidR="003B205D" w:rsidRDefault="003B205D">
      <w:r>
        <w:t>21% of the cohort also has high levels of EAL</w:t>
      </w:r>
    </w:p>
    <w:p w:rsidR="00621653" w:rsidRDefault="00621653">
      <w:r>
        <w:lastRenderedPageBreak/>
        <w:t xml:space="preserve">The writing pulled the combined down considerably this year and it is felt that the biggest factors were the large proportion of SEND and the lockdown experienced by the children. Obviously writing opportunities were lost and subsequently this has not supported their ability to write at the expected standard. </w:t>
      </w:r>
    </w:p>
    <w:p w:rsidR="003B205D" w:rsidRDefault="003B205D">
      <w:r>
        <w:t xml:space="preserve">Despite the obvious challenges seen throughout the last two years we are generally pleased with the results and feel that </w:t>
      </w:r>
      <w:bookmarkStart w:id="0" w:name="_GoBack"/>
      <w:bookmarkEnd w:id="0"/>
    </w:p>
    <w:sectPr w:rsidR="003B20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B"/>
    <w:rsid w:val="00167D1F"/>
    <w:rsid w:val="003B205D"/>
    <w:rsid w:val="005B1DCC"/>
    <w:rsid w:val="00621653"/>
    <w:rsid w:val="00806EB9"/>
    <w:rsid w:val="00A12D4C"/>
    <w:rsid w:val="00A85ADB"/>
    <w:rsid w:val="00BD2E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26A035-B238-4229-A137-C9A35DA90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SATS</a:t>
            </a:r>
            <a:r>
              <a:rPr lang="en-US" baseline="0"/>
              <a:t> Y6 R</a:t>
            </a:r>
            <a:r>
              <a:rPr lang="en-US"/>
              <a:t>eading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reading </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SNM</c:v>
                </c:pt>
                <c:pt idx="1">
                  <c:v>ARE </c:v>
                </c:pt>
                <c:pt idx="2">
                  <c:v>ARE +</c:v>
                </c:pt>
              </c:strCache>
            </c:strRef>
          </c:cat>
          <c:val>
            <c:numRef>
              <c:f>Sheet1!$B$2:$B$5</c:f>
              <c:numCache>
                <c:formatCode>General</c:formatCode>
                <c:ptCount val="4"/>
                <c:pt idx="0">
                  <c:v>22</c:v>
                </c:pt>
                <c:pt idx="1">
                  <c:v>31</c:v>
                </c:pt>
                <c:pt idx="2">
                  <c:v>28</c:v>
                </c:pt>
              </c:numCache>
            </c:numRef>
          </c:val>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Writing</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cat>
            <c:strRef>
              <c:f>Sheet1!$A$2:$A$5</c:f>
              <c:strCache>
                <c:ptCount val="3"/>
                <c:pt idx="0">
                  <c:v>NMS</c:v>
                </c:pt>
                <c:pt idx="1">
                  <c:v>ARE</c:v>
                </c:pt>
                <c:pt idx="2">
                  <c:v>ARE+</c:v>
                </c:pt>
              </c:strCache>
            </c:strRef>
          </c:cat>
          <c:val>
            <c:numRef>
              <c:f>Sheet1!$B$2:$B$5</c:f>
              <c:numCache>
                <c:formatCode>General</c:formatCode>
                <c:ptCount val="4"/>
                <c:pt idx="0">
                  <c:v>35</c:v>
                </c:pt>
                <c:pt idx="1">
                  <c:v>35</c:v>
                </c:pt>
                <c:pt idx="2">
                  <c:v>11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Writing</c:v>
                </c:pt>
              </c:strCache>
            </c:strRef>
          </c:tx>
          <c:explosion val="1"/>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NMS</c:v>
                </c:pt>
                <c:pt idx="1">
                  <c:v>ARE</c:v>
                </c:pt>
                <c:pt idx="2">
                  <c:v>ARE+</c:v>
                </c:pt>
              </c:strCache>
            </c:strRef>
          </c:cat>
          <c:val>
            <c:numRef>
              <c:f>Sheet1!$B$2:$B$5</c:f>
              <c:numCache>
                <c:formatCode>General</c:formatCode>
                <c:ptCount val="4"/>
                <c:pt idx="0">
                  <c:v>35</c:v>
                </c:pt>
                <c:pt idx="1">
                  <c:v>35</c:v>
                </c:pt>
                <c:pt idx="2">
                  <c:v>28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Combined R W</a:t>
            </a:r>
            <a:r>
              <a:rPr lang="en-GB" baseline="0"/>
              <a:t> </a:t>
            </a:r>
            <a:r>
              <a:rPr lang="en-GB"/>
              <a:t>&amp; M</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Combined</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2"/>
                <c:pt idx="0">
                  <c:v>Ach</c:v>
                </c:pt>
                <c:pt idx="1">
                  <c:v>not ach</c:v>
                </c:pt>
              </c:strCache>
            </c:strRef>
          </c:cat>
          <c:val>
            <c:numRef>
              <c:f>Sheet1!$B$2:$B$5</c:f>
              <c:numCache>
                <c:formatCode>General</c:formatCode>
                <c:ptCount val="4"/>
                <c:pt idx="0">
                  <c:v>45</c:v>
                </c:pt>
                <c:pt idx="1">
                  <c:v>36</c:v>
                </c:pt>
              </c:numCache>
            </c:numRef>
          </c:val>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3</Pages>
  <Words>136</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 Sammons</dc:creator>
  <cp:keywords/>
  <dc:description/>
  <cp:lastModifiedBy>Trudi Sammons</cp:lastModifiedBy>
  <cp:revision>2</cp:revision>
  <dcterms:created xsi:type="dcterms:W3CDTF">2021-06-21T12:02:00Z</dcterms:created>
  <dcterms:modified xsi:type="dcterms:W3CDTF">2021-06-21T15:55:00Z</dcterms:modified>
</cp:coreProperties>
</file>