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87891" w14:textId="5CB06449" w:rsidR="00BE01A2" w:rsidRPr="00F4764C" w:rsidRDefault="00371D51" w:rsidP="00BF3DDB">
      <w:pPr>
        <w:jc w:val="center"/>
        <w:rPr>
          <w:rFonts w:ascii="Arial" w:hAnsi="Arial"/>
          <w:b/>
          <w:sz w:val="22"/>
          <w:szCs w:val="22"/>
        </w:rPr>
      </w:pPr>
      <w:bookmarkStart w:id="0" w:name="_GoBack"/>
      <w:bookmarkEnd w:id="0"/>
      <w:r w:rsidRPr="00F4764C">
        <w:rPr>
          <w:rFonts w:ascii="Arial" w:hAnsi="Arial"/>
          <w:b/>
          <w:sz w:val="22"/>
          <w:szCs w:val="22"/>
        </w:rPr>
        <w:t xml:space="preserve">Clerks’ Briefing </w:t>
      </w:r>
      <w:r w:rsidR="0005410E" w:rsidRPr="00F4764C">
        <w:rPr>
          <w:rFonts w:ascii="Arial" w:hAnsi="Arial"/>
          <w:b/>
          <w:sz w:val="22"/>
          <w:szCs w:val="22"/>
        </w:rPr>
        <w:t>Spring</w:t>
      </w:r>
      <w:r w:rsidR="00913A09" w:rsidRPr="00F4764C">
        <w:rPr>
          <w:rFonts w:ascii="Arial" w:hAnsi="Arial"/>
          <w:b/>
          <w:sz w:val="22"/>
          <w:szCs w:val="22"/>
        </w:rPr>
        <w:t xml:space="preserve"> 201</w:t>
      </w:r>
      <w:r w:rsidR="0005410E" w:rsidRPr="00F4764C">
        <w:rPr>
          <w:rFonts w:ascii="Arial" w:hAnsi="Arial"/>
          <w:b/>
          <w:sz w:val="22"/>
          <w:szCs w:val="22"/>
        </w:rPr>
        <w:t>8</w:t>
      </w:r>
      <w:r w:rsidR="00913A09" w:rsidRPr="00F4764C">
        <w:rPr>
          <w:rFonts w:ascii="Arial" w:hAnsi="Arial"/>
          <w:b/>
          <w:sz w:val="22"/>
          <w:szCs w:val="22"/>
        </w:rPr>
        <w:t xml:space="preserve"> – Key</w:t>
      </w:r>
      <w:r w:rsidR="00BF3DDB" w:rsidRPr="00F4764C">
        <w:rPr>
          <w:rFonts w:ascii="Arial" w:hAnsi="Arial"/>
          <w:b/>
          <w:sz w:val="22"/>
          <w:szCs w:val="22"/>
        </w:rPr>
        <w:t xml:space="preserve"> Points</w:t>
      </w:r>
    </w:p>
    <w:p w14:paraId="4CB638F4" w14:textId="77777777" w:rsidR="00BF3DDB" w:rsidRPr="00F4764C" w:rsidRDefault="00BF3DDB" w:rsidP="00BE01A2">
      <w:pPr>
        <w:rPr>
          <w:rFonts w:ascii="Arial" w:hAnsi="Arial"/>
          <w:sz w:val="22"/>
          <w:szCs w:val="22"/>
        </w:rPr>
      </w:pPr>
    </w:p>
    <w:p w14:paraId="05B3C03C" w14:textId="3351BDFD" w:rsidR="00913A09" w:rsidRPr="00F4764C" w:rsidRDefault="00801B33" w:rsidP="00F151FC">
      <w:pPr>
        <w:rPr>
          <w:rFonts w:ascii="Arial" w:hAnsi="Arial"/>
          <w:b/>
          <w:sz w:val="22"/>
          <w:szCs w:val="22"/>
          <w:u w:val="single"/>
        </w:rPr>
      </w:pPr>
      <w:r w:rsidRPr="00F4764C">
        <w:rPr>
          <w:rFonts w:ascii="Arial" w:hAnsi="Arial"/>
          <w:b/>
          <w:sz w:val="22"/>
          <w:szCs w:val="22"/>
          <w:u w:val="single"/>
        </w:rPr>
        <w:t>Finance</w:t>
      </w:r>
    </w:p>
    <w:p w14:paraId="61F26B79" w14:textId="77777777" w:rsidR="000811B7" w:rsidRPr="00F4764C" w:rsidRDefault="000811B7" w:rsidP="00F151FC">
      <w:pPr>
        <w:rPr>
          <w:rFonts w:ascii="Arial" w:hAnsi="Arial"/>
          <w:b/>
          <w:sz w:val="22"/>
          <w:szCs w:val="22"/>
          <w:u w:val="single"/>
        </w:rPr>
      </w:pPr>
    </w:p>
    <w:p w14:paraId="3B93A170" w14:textId="77777777" w:rsidR="000811B7" w:rsidRPr="00F4764C" w:rsidRDefault="000811B7" w:rsidP="00801B33">
      <w:pPr>
        <w:pStyle w:val="ListParagraph"/>
        <w:numPr>
          <w:ilvl w:val="0"/>
          <w:numId w:val="13"/>
        </w:numPr>
        <w:rPr>
          <w:rFonts w:ascii="Arial" w:hAnsi="Arial"/>
          <w:sz w:val="22"/>
          <w:szCs w:val="22"/>
          <w:u w:val="single"/>
          <w:lang w:val="en-US"/>
        </w:rPr>
      </w:pPr>
      <w:r w:rsidRPr="00F4764C">
        <w:rPr>
          <w:rFonts w:ascii="Arial" w:hAnsi="Arial"/>
          <w:sz w:val="22"/>
          <w:szCs w:val="22"/>
          <w:u w:val="single"/>
        </w:rPr>
        <w:t>School Funding</w:t>
      </w:r>
    </w:p>
    <w:p w14:paraId="4D3FEB1D" w14:textId="64F23978" w:rsidR="00801B33" w:rsidRPr="00F4764C" w:rsidRDefault="00801B33" w:rsidP="000811B7">
      <w:pPr>
        <w:rPr>
          <w:rFonts w:ascii="Arial" w:hAnsi="Arial"/>
          <w:sz w:val="22"/>
          <w:szCs w:val="22"/>
        </w:rPr>
      </w:pPr>
      <w:r w:rsidRPr="00F4764C">
        <w:rPr>
          <w:rFonts w:ascii="Arial" w:hAnsi="Arial"/>
          <w:sz w:val="22"/>
          <w:szCs w:val="22"/>
        </w:rPr>
        <w:t>Full papers on final decisions (made by Schools Forum in Jan 18) for main school budgets can be found at:</w:t>
      </w:r>
    </w:p>
    <w:p w14:paraId="2B4C77D9" w14:textId="72025613" w:rsidR="00801B33" w:rsidRPr="00F4764C" w:rsidRDefault="0021794C" w:rsidP="00801B33">
      <w:pPr>
        <w:rPr>
          <w:rFonts w:ascii="Arial" w:hAnsi="Arial" w:cs="Calibri"/>
          <w:sz w:val="22"/>
          <w:szCs w:val="22"/>
        </w:rPr>
      </w:pPr>
      <w:hyperlink r:id="rId9" w:history="1">
        <w:r w:rsidR="00801B33" w:rsidRPr="00F4764C">
          <w:rPr>
            <w:rStyle w:val="Hyperlink"/>
            <w:rFonts w:ascii="Arial" w:hAnsi="Arial" w:cs="Arial"/>
            <w:sz w:val="22"/>
            <w:szCs w:val="22"/>
          </w:rPr>
          <w:t>http://democratic.bracknell-forest.gov.uk/documents/s116685/2018-19%20Schools%20Budget%20Final%20Proposals.pdf</w:t>
        </w:r>
      </w:hyperlink>
    </w:p>
    <w:p w14:paraId="59AFC76C" w14:textId="1617595F" w:rsidR="00801B33" w:rsidRPr="00F4764C" w:rsidRDefault="00801B33" w:rsidP="00801B33">
      <w:pPr>
        <w:rPr>
          <w:rFonts w:ascii="Arial" w:hAnsi="Arial"/>
          <w:sz w:val="22"/>
          <w:szCs w:val="22"/>
        </w:rPr>
      </w:pPr>
    </w:p>
    <w:p w14:paraId="04C26661" w14:textId="77777777" w:rsidR="00801B33" w:rsidRPr="00F4764C" w:rsidRDefault="00801B33" w:rsidP="00801B33">
      <w:pPr>
        <w:pStyle w:val="ListParagraph"/>
        <w:numPr>
          <w:ilvl w:val="0"/>
          <w:numId w:val="14"/>
        </w:numPr>
        <w:rPr>
          <w:rFonts w:ascii="Arial" w:hAnsi="Arial" w:cs="Arial"/>
          <w:sz w:val="22"/>
          <w:szCs w:val="22"/>
        </w:rPr>
      </w:pPr>
      <w:r w:rsidRPr="00F4764C">
        <w:rPr>
          <w:rFonts w:ascii="Arial" w:hAnsi="Arial" w:cs="Arial"/>
          <w:sz w:val="22"/>
          <w:szCs w:val="22"/>
        </w:rPr>
        <w:t>LAs to be funded for schools through new government funding formula from April 2018. Previous system largely allocated funding on historic spending levels and took no account of the changes that occurred over time and the amount now needed in each area to support all children.</w:t>
      </w:r>
    </w:p>
    <w:p w14:paraId="56A3AFEF" w14:textId="77777777" w:rsidR="00801B33" w:rsidRPr="00F4764C" w:rsidRDefault="00801B33" w:rsidP="00801B33">
      <w:pPr>
        <w:pStyle w:val="ListParagraph"/>
        <w:numPr>
          <w:ilvl w:val="0"/>
          <w:numId w:val="14"/>
        </w:numPr>
        <w:rPr>
          <w:rFonts w:ascii="Arial" w:hAnsi="Arial" w:cs="Arial"/>
          <w:sz w:val="22"/>
          <w:szCs w:val="22"/>
        </w:rPr>
      </w:pPr>
      <w:r w:rsidRPr="00F4764C">
        <w:rPr>
          <w:rFonts w:ascii="Arial" w:hAnsi="Arial" w:cs="Arial"/>
          <w:sz w:val="22"/>
          <w:szCs w:val="22"/>
        </w:rPr>
        <w:t>New formula will use the most up to date demographic data and fund all LAs at same basic unit, other than area cost adjustment, such as London Allowance salary enhancements. Funding for BF will be uplifted 5.6% above core national rates.</w:t>
      </w:r>
    </w:p>
    <w:p w14:paraId="5A9B6C6D" w14:textId="29F67CD0" w:rsidR="00801B33" w:rsidRPr="00F4764C" w:rsidRDefault="00801B33" w:rsidP="00801B33">
      <w:pPr>
        <w:pStyle w:val="ListParagraph"/>
        <w:numPr>
          <w:ilvl w:val="0"/>
          <w:numId w:val="14"/>
        </w:numPr>
        <w:rPr>
          <w:rFonts w:ascii="Arial" w:hAnsi="Arial" w:cs="Arial"/>
          <w:sz w:val="22"/>
          <w:szCs w:val="22"/>
        </w:rPr>
      </w:pPr>
      <w:r w:rsidRPr="00F4764C">
        <w:rPr>
          <w:rFonts w:ascii="Arial" w:hAnsi="Arial" w:cs="Arial"/>
          <w:sz w:val="22"/>
          <w:szCs w:val="22"/>
        </w:rPr>
        <w:t>There will be extra money for schools next year with every school receiving more. The lowest increase in per pupil funding in Bracknell will be 0.5%, with a max increase of 3%. Where schools have low per pupil funding rates – less than £3,300 in primary schools and less than £4,600 in secondary schools – they can receive higher increases than 3%. Existing BF schools will on average receive per pupil increases in funding of 2.7% next year (£1.7m).</w:t>
      </w:r>
      <w:r w:rsidR="00333371" w:rsidRPr="00F4764C">
        <w:rPr>
          <w:rFonts w:ascii="Arial" w:hAnsi="Arial" w:cs="Arial"/>
          <w:sz w:val="22"/>
          <w:szCs w:val="22"/>
        </w:rPr>
        <w:t xml:space="preserve"> </w:t>
      </w:r>
    </w:p>
    <w:p w14:paraId="78FEF3AA" w14:textId="46DD6724" w:rsidR="0046168C" w:rsidRPr="00F4764C" w:rsidRDefault="0046168C" w:rsidP="0046168C">
      <w:pPr>
        <w:pStyle w:val="ListParagraph"/>
        <w:numPr>
          <w:ilvl w:val="0"/>
          <w:numId w:val="14"/>
        </w:numPr>
        <w:tabs>
          <w:tab w:val="left" w:pos="4860"/>
        </w:tabs>
        <w:rPr>
          <w:rFonts w:ascii="Arial" w:hAnsi="Arial" w:cs="Arial"/>
          <w:color w:val="000000"/>
          <w:sz w:val="22"/>
          <w:szCs w:val="22"/>
          <w:lang w:val="en-US"/>
        </w:rPr>
      </w:pPr>
      <w:r w:rsidRPr="00F4764C">
        <w:rPr>
          <w:rFonts w:ascii="Arial" w:hAnsi="Arial" w:cs="Arial"/>
          <w:color w:val="000000"/>
          <w:sz w:val="22"/>
          <w:szCs w:val="22"/>
        </w:rPr>
        <w:t>As previously advised, schools should now be undertaking budget calculations and where this indicates that spending reductions are required, schools should now be considering available options. Advice and guidance on such budget matters are available from Paul Clark, Head of Departmental Finance. If it is considered possible that changes to staffing establishments may be required, please contact your HR Adviser without delay as there is a strict timetable to comply with, an outline of which will be circulated shortly.</w:t>
      </w:r>
    </w:p>
    <w:p w14:paraId="701F0722" w14:textId="2F789037" w:rsidR="0046168C" w:rsidRPr="00F4764C" w:rsidRDefault="0046168C" w:rsidP="0046168C">
      <w:pPr>
        <w:pStyle w:val="ListParagraph"/>
        <w:ind w:left="360"/>
        <w:rPr>
          <w:rFonts w:ascii="Arial" w:hAnsi="Arial" w:cs="Arial"/>
          <w:sz w:val="22"/>
          <w:szCs w:val="22"/>
        </w:rPr>
      </w:pPr>
    </w:p>
    <w:p w14:paraId="3F7A772D" w14:textId="77777777" w:rsidR="0046168C" w:rsidRPr="00F4764C" w:rsidRDefault="0046168C" w:rsidP="000811B7">
      <w:pPr>
        <w:pStyle w:val="ListParagraph"/>
        <w:numPr>
          <w:ilvl w:val="0"/>
          <w:numId w:val="13"/>
        </w:numPr>
        <w:jc w:val="both"/>
        <w:rPr>
          <w:rFonts w:ascii="Arial" w:hAnsi="Arial" w:cs="Arial"/>
          <w:sz w:val="22"/>
          <w:szCs w:val="22"/>
          <w:u w:val="single"/>
          <w:lang w:val="en-US"/>
        </w:rPr>
      </w:pPr>
      <w:r w:rsidRPr="00F4764C">
        <w:rPr>
          <w:rFonts w:ascii="Arial" w:hAnsi="Arial" w:cs="Arial"/>
          <w:sz w:val="22"/>
          <w:szCs w:val="22"/>
          <w:u w:val="single"/>
        </w:rPr>
        <w:t>Revenue Funding from the council for early years pupils</w:t>
      </w:r>
    </w:p>
    <w:p w14:paraId="64C47E99" w14:textId="77777777" w:rsidR="0046168C" w:rsidRPr="00F4764C" w:rsidRDefault="0046168C" w:rsidP="0046168C">
      <w:pPr>
        <w:rPr>
          <w:rFonts w:ascii="Arial" w:hAnsi="Arial" w:cs="Arial"/>
          <w:sz w:val="22"/>
          <w:szCs w:val="22"/>
        </w:rPr>
      </w:pPr>
      <w:r w:rsidRPr="00F4764C">
        <w:rPr>
          <w:rFonts w:ascii="Arial" w:hAnsi="Arial" w:cs="Arial"/>
          <w:sz w:val="22"/>
          <w:szCs w:val="22"/>
        </w:rPr>
        <w:t>Building on the significant changes introduced from April 2017 as a result of new government policy on early years funding, a review of the current arrangements in BF has been undertaken to build on provider experience and to consider how the 5.8% increase in DfE funding announced as part of the 2017-18 funding settlement should be distributed to providers and support services. This informed a consultation with providers around proposed changes which were substantially supported by respondents and have now been endorsed by the Schools Forum and will be introduced from April 2018.</w:t>
      </w:r>
    </w:p>
    <w:p w14:paraId="61399DD4" w14:textId="77777777" w:rsidR="0046168C" w:rsidRPr="00F4764C" w:rsidRDefault="0046168C" w:rsidP="0046168C">
      <w:pPr>
        <w:rPr>
          <w:rFonts w:ascii="Arial" w:hAnsi="Arial" w:cs="Arial"/>
          <w:sz w:val="22"/>
          <w:szCs w:val="22"/>
        </w:rPr>
      </w:pPr>
    </w:p>
    <w:p w14:paraId="7A68BD95" w14:textId="77777777" w:rsidR="0046168C" w:rsidRPr="00F4764C" w:rsidRDefault="0046168C" w:rsidP="0046168C">
      <w:pPr>
        <w:spacing w:after="120"/>
        <w:rPr>
          <w:rFonts w:ascii="Arial" w:hAnsi="Arial" w:cs="Arial"/>
          <w:sz w:val="22"/>
          <w:szCs w:val="22"/>
        </w:rPr>
      </w:pPr>
      <w:r w:rsidRPr="00F4764C">
        <w:rPr>
          <w:rFonts w:ascii="Arial" w:hAnsi="Arial" w:cs="Arial"/>
          <w:sz w:val="22"/>
          <w:szCs w:val="22"/>
        </w:rPr>
        <w:t>The main changes are:</w:t>
      </w:r>
    </w:p>
    <w:p w14:paraId="1F3DE8BA" w14:textId="77777777" w:rsidR="0046168C" w:rsidRPr="00F4764C" w:rsidRDefault="0046168C" w:rsidP="0046168C">
      <w:pPr>
        <w:numPr>
          <w:ilvl w:val="0"/>
          <w:numId w:val="15"/>
        </w:numPr>
        <w:spacing w:after="120"/>
        <w:rPr>
          <w:rFonts w:ascii="Arial" w:hAnsi="Arial" w:cs="Arial"/>
          <w:sz w:val="22"/>
          <w:szCs w:val="22"/>
        </w:rPr>
      </w:pPr>
      <w:r w:rsidRPr="00F4764C">
        <w:rPr>
          <w:rFonts w:ascii="Arial" w:hAnsi="Arial" w:cs="Arial"/>
          <w:sz w:val="22"/>
          <w:szCs w:val="22"/>
        </w:rPr>
        <w:t>Removal of top up funding for flexibility of available hours e.g. holidays and out of normal school hours</w:t>
      </w:r>
    </w:p>
    <w:p w14:paraId="2515FB1E" w14:textId="77777777" w:rsidR="0046168C" w:rsidRPr="00F4764C" w:rsidRDefault="0046168C" w:rsidP="0046168C">
      <w:pPr>
        <w:numPr>
          <w:ilvl w:val="0"/>
          <w:numId w:val="15"/>
        </w:numPr>
        <w:spacing w:after="120"/>
        <w:rPr>
          <w:rFonts w:ascii="Arial" w:hAnsi="Arial" w:cs="Arial"/>
          <w:sz w:val="22"/>
          <w:szCs w:val="22"/>
        </w:rPr>
      </w:pPr>
      <w:r w:rsidRPr="00F4764C">
        <w:rPr>
          <w:rFonts w:ascii="Arial" w:hAnsi="Arial" w:cs="Arial"/>
          <w:sz w:val="22"/>
          <w:szCs w:val="22"/>
        </w:rPr>
        <w:t>Reduce top up funding paid to providers based on the qualification held by the lead practitioner in the setting</w:t>
      </w:r>
    </w:p>
    <w:p w14:paraId="574F75AE" w14:textId="77777777" w:rsidR="0046168C" w:rsidRPr="00F4764C" w:rsidRDefault="0046168C" w:rsidP="0046168C">
      <w:pPr>
        <w:numPr>
          <w:ilvl w:val="0"/>
          <w:numId w:val="15"/>
        </w:numPr>
        <w:spacing w:after="120"/>
        <w:rPr>
          <w:rFonts w:ascii="Arial" w:hAnsi="Arial" w:cs="Arial"/>
          <w:sz w:val="22"/>
          <w:szCs w:val="22"/>
        </w:rPr>
      </w:pPr>
      <w:r w:rsidRPr="00F4764C">
        <w:rPr>
          <w:rFonts w:ascii="Arial" w:hAnsi="Arial" w:cs="Arial"/>
          <w:sz w:val="22"/>
          <w:szCs w:val="22"/>
        </w:rPr>
        <w:t>Retain the current amount of funds to be distributed through deprivation but change the weighting of measures being used</w:t>
      </w:r>
    </w:p>
    <w:p w14:paraId="1E626E80" w14:textId="77777777" w:rsidR="0046168C" w:rsidRPr="00F4764C" w:rsidRDefault="0046168C" w:rsidP="0046168C">
      <w:pPr>
        <w:numPr>
          <w:ilvl w:val="0"/>
          <w:numId w:val="15"/>
        </w:numPr>
        <w:spacing w:after="120"/>
        <w:rPr>
          <w:rFonts w:ascii="Arial" w:hAnsi="Arial" w:cs="Arial"/>
          <w:sz w:val="22"/>
          <w:szCs w:val="22"/>
        </w:rPr>
      </w:pPr>
      <w:r w:rsidRPr="00F4764C">
        <w:rPr>
          <w:rFonts w:ascii="Arial" w:hAnsi="Arial" w:cs="Arial"/>
          <w:sz w:val="22"/>
          <w:szCs w:val="22"/>
        </w:rPr>
        <w:t>Update the criteria to be used to allocate funds to providers to support children with SEN and increase the relevant budget.</w:t>
      </w:r>
    </w:p>
    <w:p w14:paraId="4135F99E" w14:textId="77777777" w:rsidR="0046168C" w:rsidRPr="00F4764C" w:rsidRDefault="0046168C" w:rsidP="0046168C">
      <w:pPr>
        <w:numPr>
          <w:ilvl w:val="0"/>
          <w:numId w:val="15"/>
        </w:numPr>
        <w:spacing w:after="120"/>
        <w:rPr>
          <w:rFonts w:ascii="Arial" w:hAnsi="Arial" w:cs="Arial"/>
          <w:sz w:val="22"/>
          <w:szCs w:val="22"/>
        </w:rPr>
      </w:pPr>
      <w:r w:rsidRPr="00F4764C">
        <w:rPr>
          <w:rFonts w:ascii="Arial" w:hAnsi="Arial" w:cs="Arial"/>
          <w:sz w:val="22"/>
          <w:szCs w:val="22"/>
        </w:rPr>
        <w:t>Maximise the amount of funding paid to all providers through the core base rate</w:t>
      </w:r>
    </w:p>
    <w:p w14:paraId="4EB6096D" w14:textId="77777777" w:rsidR="0046168C" w:rsidRPr="00F4764C" w:rsidRDefault="0046168C" w:rsidP="0046168C">
      <w:pPr>
        <w:numPr>
          <w:ilvl w:val="0"/>
          <w:numId w:val="15"/>
        </w:numPr>
        <w:rPr>
          <w:rFonts w:ascii="Arial" w:hAnsi="Arial" w:cs="Arial"/>
          <w:sz w:val="22"/>
          <w:szCs w:val="22"/>
        </w:rPr>
      </w:pPr>
      <w:r w:rsidRPr="00F4764C">
        <w:rPr>
          <w:rFonts w:ascii="Arial" w:hAnsi="Arial" w:cs="Arial"/>
          <w:sz w:val="22"/>
          <w:szCs w:val="22"/>
        </w:rPr>
        <w:t>Retain centrally managed budgets at no more than 3% of total funds</w:t>
      </w:r>
    </w:p>
    <w:p w14:paraId="38946B12" w14:textId="77777777" w:rsidR="0046168C" w:rsidRPr="00F4764C" w:rsidRDefault="0046168C" w:rsidP="0046168C">
      <w:pPr>
        <w:ind w:left="11"/>
        <w:rPr>
          <w:rFonts w:ascii="Arial" w:hAnsi="Arial" w:cs="Arial"/>
          <w:sz w:val="22"/>
          <w:szCs w:val="22"/>
        </w:rPr>
      </w:pPr>
    </w:p>
    <w:p w14:paraId="30DC6E87" w14:textId="77777777" w:rsidR="0046168C" w:rsidRPr="00F4764C" w:rsidRDefault="0046168C" w:rsidP="0046168C">
      <w:pPr>
        <w:ind w:left="11"/>
        <w:rPr>
          <w:rFonts w:ascii="Arial" w:hAnsi="Arial" w:cs="Arial"/>
          <w:sz w:val="22"/>
          <w:szCs w:val="22"/>
        </w:rPr>
      </w:pPr>
      <w:r w:rsidRPr="00F4764C">
        <w:rPr>
          <w:rFonts w:ascii="Arial" w:hAnsi="Arial" w:cs="Arial"/>
          <w:sz w:val="22"/>
          <w:szCs w:val="22"/>
        </w:rPr>
        <w:t>More information on the changes can be found at:</w:t>
      </w:r>
    </w:p>
    <w:p w14:paraId="1388F47B" w14:textId="77777777" w:rsidR="0046168C" w:rsidRPr="00F4764C" w:rsidRDefault="0046168C" w:rsidP="0046168C">
      <w:pPr>
        <w:ind w:left="11"/>
        <w:rPr>
          <w:rFonts w:ascii="Arial" w:hAnsi="Arial" w:cs="Arial"/>
          <w:sz w:val="22"/>
          <w:szCs w:val="22"/>
        </w:rPr>
      </w:pPr>
    </w:p>
    <w:p w14:paraId="0817D872" w14:textId="77777777" w:rsidR="0046168C" w:rsidRPr="00F4764C" w:rsidRDefault="0021794C" w:rsidP="0046168C">
      <w:pPr>
        <w:ind w:left="11"/>
        <w:rPr>
          <w:rFonts w:ascii="Arial" w:hAnsi="Arial" w:cs="Arial"/>
          <w:sz w:val="22"/>
          <w:szCs w:val="22"/>
        </w:rPr>
      </w:pPr>
      <w:hyperlink r:id="rId10" w:history="1">
        <w:r w:rsidR="0046168C" w:rsidRPr="00F4764C">
          <w:rPr>
            <w:rStyle w:val="Hyperlink"/>
            <w:rFonts w:ascii="Arial" w:hAnsi="Arial" w:cs="Arial"/>
            <w:sz w:val="22"/>
            <w:szCs w:val="22"/>
          </w:rPr>
          <w:t>http://democratic.bracknell-forest.gov.uk/documents/s116680/Schools%20Forum%20EY%20report%20-%20EYFF%20review%20Final.pdf</w:t>
        </w:r>
      </w:hyperlink>
    </w:p>
    <w:p w14:paraId="3F414ABF" w14:textId="77777777" w:rsidR="0046168C" w:rsidRPr="00F4764C" w:rsidRDefault="0046168C" w:rsidP="0046168C">
      <w:pPr>
        <w:pStyle w:val="ListParagraph"/>
        <w:ind w:left="360"/>
        <w:rPr>
          <w:rFonts w:ascii="Arial" w:hAnsi="Arial" w:cs="Arial"/>
          <w:sz w:val="22"/>
          <w:szCs w:val="22"/>
        </w:rPr>
      </w:pPr>
    </w:p>
    <w:p w14:paraId="3104768C" w14:textId="5B510E6A" w:rsidR="00801B33" w:rsidRPr="00F4764C" w:rsidRDefault="000811B7" w:rsidP="000811B7">
      <w:pPr>
        <w:pStyle w:val="ListParagraph"/>
        <w:numPr>
          <w:ilvl w:val="0"/>
          <w:numId w:val="13"/>
        </w:numPr>
        <w:rPr>
          <w:rFonts w:ascii="Arial" w:hAnsi="Arial"/>
          <w:sz w:val="22"/>
          <w:szCs w:val="22"/>
          <w:u w:val="single"/>
        </w:rPr>
      </w:pPr>
      <w:r w:rsidRPr="00F4764C">
        <w:rPr>
          <w:rFonts w:ascii="Arial" w:hAnsi="Arial"/>
          <w:sz w:val="22"/>
          <w:szCs w:val="22"/>
          <w:u w:val="single"/>
        </w:rPr>
        <w:t>SFVS</w:t>
      </w:r>
    </w:p>
    <w:p w14:paraId="4FA2F09E" w14:textId="60258A0D" w:rsidR="000811B7" w:rsidRPr="00F4764C" w:rsidRDefault="000811B7" w:rsidP="000811B7">
      <w:pPr>
        <w:rPr>
          <w:rFonts w:ascii="Arial" w:hAnsi="Arial"/>
          <w:sz w:val="22"/>
          <w:szCs w:val="22"/>
        </w:rPr>
      </w:pPr>
      <w:r w:rsidRPr="00F4764C">
        <w:rPr>
          <w:rFonts w:ascii="Arial" w:hAnsi="Arial"/>
          <w:sz w:val="22"/>
          <w:szCs w:val="22"/>
        </w:rPr>
        <w:t>Needs FGB approval and submitting by end March</w:t>
      </w:r>
    </w:p>
    <w:p w14:paraId="1B2DF323" w14:textId="4CD53418" w:rsidR="000811B7" w:rsidRPr="00F4764C" w:rsidRDefault="000811B7" w:rsidP="000811B7">
      <w:pPr>
        <w:rPr>
          <w:rFonts w:ascii="Arial" w:hAnsi="Arial"/>
          <w:sz w:val="22"/>
          <w:szCs w:val="22"/>
        </w:rPr>
      </w:pPr>
    </w:p>
    <w:p w14:paraId="2A3C6745" w14:textId="673DFE2C" w:rsidR="000811B7" w:rsidRPr="00F4764C" w:rsidRDefault="000811B7" w:rsidP="000811B7">
      <w:pPr>
        <w:rPr>
          <w:rFonts w:ascii="Arial" w:hAnsi="Arial"/>
          <w:b/>
          <w:sz w:val="22"/>
          <w:szCs w:val="22"/>
          <w:u w:val="single"/>
        </w:rPr>
      </w:pPr>
      <w:r w:rsidRPr="00F4764C">
        <w:rPr>
          <w:rFonts w:ascii="Arial" w:hAnsi="Arial"/>
          <w:b/>
          <w:sz w:val="22"/>
          <w:szCs w:val="22"/>
          <w:u w:val="single"/>
        </w:rPr>
        <w:t>General</w:t>
      </w:r>
    </w:p>
    <w:p w14:paraId="6E1F6BBA" w14:textId="77777777" w:rsidR="00801B33" w:rsidRPr="00F4764C" w:rsidRDefault="00801B33" w:rsidP="00F151FC">
      <w:pPr>
        <w:rPr>
          <w:rFonts w:ascii="Arial" w:hAnsi="Arial"/>
          <w:sz w:val="22"/>
          <w:szCs w:val="22"/>
        </w:rPr>
      </w:pPr>
    </w:p>
    <w:p w14:paraId="5BE27E3C" w14:textId="220F6255" w:rsidR="00F151FC" w:rsidRPr="00F4764C" w:rsidRDefault="000811B7" w:rsidP="00DA537B">
      <w:pPr>
        <w:pStyle w:val="ListParagraph"/>
        <w:numPr>
          <w:ilvl w:val="0"/>
          <w:numId w:val="5"/>
        </w:numPr>
        <w:rPr>
          <w:rFonts w:ascii="Arial" w:hAnsi="Arial"/>
          <w:sz w:val="22"/>
          <w:szCs w:val="22"/>
          <w:u w:val="single"/>
        </w:rPr>
      </w:pPr>
      <w:r w:rsidRPr="00F4764C">
        <w:rPr>
          <w:rFonts w:ascii="Arial" w:hAnsi="Arial"/>
          <w:sz w:val="22"/>
          <w:szCs w:val="22"/>
          <w:u w:val="single"/>
        </w:rPr>
        <w:t>HR</w:t>
      </w:r>
    </w:p>
    <w:p w14:paraId="01C85AC9" w14:textId="34033136" w:rsidR="000811B7" w:rsidRPr="00F4764C" w:rsidRDefault="000811B7" w:rsidP="000811B7">
      <w:pPr>
        <w:pStyle w:val="PlainText"/>
        <w:rPr>
          <w:rFonts w:ascii="Arial" w:hAnsi="Arial" w:cs="Arial"/>
          <w:sz w:val="22"/>
          <w:szCs w:val="22"/>
        </w:rPr>
      </w:pPr>
      <w:r w:rsidRPr="00F4764C">
        <w:rPr>
          <w:rFonts w:ascii="Arial" w:hAnsi="Arial" w:cs="Arial"/>
          <w:sz w:val="22"/>
          <w:szCs w:val="22"/>
        </w:rPr>
        <w:t>Updated</w:t>
      </w:r>
      <w:r w:rsidRPr="00F4764C">
        <w:rPr>
          <w:rFonts w:ascii="Arial" w:hAnsi="Arial" w:cs="Arial"/>
          <w:b/>
          <w:sz w:val="22"/>
          <w:szCs w:val="22"/>
        </w:rPr>
        <w:t xml:space="preserve"> </w:t>
      </w:r>
      <w:hyperlink r:id="rId11" w:history="1">
        <w:r w:rsidRPr="00F4764C">
          <w:rPr>
            <w:rStyle w:val="Hyperlink"/>
            <w:rFonts w:ascii="Arial" w:hAnsi="Arial" w:cs="Arial"/>
            <w:sz w:val="22"/>
            <w:szCs w:val="22"/>
            <w:lang w:val="en"/>
          </w:rPr>
          <w:t>Appraisal policy - teachers 2017-2018</w:t>
        </w:r>
      </w:hyperlink>
      <w:r w:rsidRPr="00F4764C">
        <w:rPr>
          <w:rFonts w:ascii="Arial" w:hAnsi="Arial" w:cs="Arial"/>
          <w:color w:val="333333"/>
          <w:sz w:val="22"/>
          <w:szCs w:val="22"/>
          <w:lang w:val="en"/>
        </w:rPr>
        <w:t xml:space="preserve"> </w:t>
      </w:r>
      <w:r w:rsidRPr="00F4764C">
        <w:rPr>
          <w:rFonts w:ascii="Arial" w:hAnsi="Arial" w:cs="Arial"/>
          <w:sz w:val="22"/>
          <w:szCs w:val="22"/>
        </w:rPr>
        <w:t>– please ensure you have adopted version 6.  The section on Teachers Experiencing Difficulties has been amended.</w:t>
      </w:r>
    </w:p>
    <w:p w14:paraId="695C550B" w14:textId="433C11D9" w:rsidR="00913A09" w:rsidRPr="00F4764C" w:rsidRDefault="00913A09" w:rsidP="00F151FC">
      <w:pPr>
        <w:rPr>
          <w:rFonts w:ascii="Arial" w:hAnsi="Arial"/>
          <w:sz w:val="22"/>
          <w:szCs w:val="22"/>
        </w:rPr>
      </w:pPr>
    </w:p>
    <w:p w14:paraId="16377DAF" w14:textId="4AB5505F" w:rsidR="00913A09" w:rsidRPr="00F4764C" w:rsidRDefault="000811B7" w:rsidP="00F151FC">
      <w:pPr>
        <w:rPr>
          <w:rFonts w:ascii="Arial" w:hAnsi="Arial" w:cs="Arial"/>
          <w:sz w:val="22"/>
          <w:szCs w:val="22"/>
          <w:lang w:val="en-GB"/>
        </w:rPr>
      </w:pPr>
      <w:r w:rsidRPr="00F4764C">
        <w:rPr>
          <w:rFonts w:ascii="Arial" w:hAnsi="Arial" w:cs="Arial"/>
          <w:sz w:val="22"/>
          <w:szCs w:val="22"/>
          <w:lang w:val="en-GB"/>
        </w:rPr>
        <w:t>All HR policies can be found on the BFC school management website:</w:t>
      </w:r>
    </w:p>
    <w:p w14:paraId="53A4686D" w14:textId="77777777" w:rsidR="000811B7" w:rsidRPr="00F4764C" w:rsidRDefault="0021794C" w:rsidP="000811B7">
      <w:pPr>
        <w:rPr>
          <w:rStyle w:val="Hyperlink"/>
          <w:rFonts w:ascii="Arial" w:hAnsi="Arial"/>
          <w:sz w:val="22"/>
          <w:szCs w:val="22"/>
        </w:rPr>
      </w:pPr>
      <w:hyperlink r:id="rId12" w:history="1">
        <w:r w:rsidR="000811B7" w:rsidRPr="00F4764C">
          <w:rPr>
            <w:rStyle w:val="Hyperlink"/>
            <w:rFonts w:ascii="Arial" w:hAnsi="Arial"/>
            <w:sz w:val="22"/>
            <w:szCs w:val="22"/>
          </w:rPr>
          <w:t>http://schools.bracknell-forest.gov.uk/hr</w:t>
        </w:r>
      </w:hyperlink>
      <w:r w:rsidR="000811B7" w:rsidRPr="00F4764C">
        <w:rPr>
          <w:rStyle w:val="Hyperlink"/>
          <w:rFonts w:ascii="Arial" w:hAnsi="Arial"/>
          <w:sz w:val="22"/>
          <w:szCs w:val="22"/>
        </w:rPr>
        <w:t xml:space="preserve">   list also available in appendix F.</w:t>
      </w:r>
    </w:p>
    <w:p w14:paraId="6EFF7050" w14:textId="77777777" w:rsidR="000811B7" w:rsidRPr="00F4764C" w:rsidRDefault="000811B7" w:rsidP="00F151FC">
      <w:pPr>
        <w:rPr>
          <w:rFonts w:ascii="Arial" w:hAnsi="Arial" w:cs="Arial"/>
          <w:sz w:val="22"/>
          <w:szCs w:val="22"/>
          <w:lang w:val="en-GB"/>
        </w:rPr>
      </w:pPr>
    </w:p>
    <w:p w14:paraId="4F586D61" w14:textId="77777777" w:rsidR="000811B7" w:rsidRPr="00F4764C" w:rsidRDefault="000811B7" w:rsidP="00F151FC">
      <w:pPr>
        <w:rPr>
          <w:rFonts w:ascii="Arial" w:hAnsi="Arial" w:cs="Arial"/>
          <w:sz w:val="22"/>
          <w:szCs w:val="22"/>
          <w:lang w:val="en-GB"/>
        </w:rPr>
      </w:pPr>
    </w:p>
    <w:p w14:paraId="69DD719F" w14:textId="201C4215" w:rsidR="00913A09" w:rsidRPr="00F4764C" w:rsidRDefault="000811B7" w:rsidP="00DA537B">
      <w:pPr>
        <w:pStyle w:val="ListParagraph"/>
        <w:numPr>
          <w:ilvl w:val="0"/>
          <w:numId w:val="5"/>
        </w:numPr>
        <w:rPr>
          <w:rFonts w:ascii="Arial" w:hAnsi="Arial"/>
          <w:sz w:val="22"/>
          <w:szCs w:val="22"/>
          <w:u w:val="single"/>
        </w:rPr>
      </w:pPr>
      <w:r w:rsidRPr="00F4764C">
        <w:rPr>
          <w:rFonts w:ascii="Arial" w:hAnsi="Arial"/>
          <w:sz w:val="22"/>
          <w:szCs w:val="22"/>
          <w:u w:val="single"/>
        </w:rPr>
        <w:t>Safer Recruitment Toolkit</w:t>
      </w:r>
    </w:p>
    <w:p w14:paraId="53228462" w14:textId="77777777" w:rsidR="000811B7" w:rsidRPr="00F4764C" w:rsidRDefault="000811B7" w:rsidP="000811B7">
      <w:pPr>
        <w:rPr>
          <w:rFonts w:ascii="Arial" w:hAnsi="Arial"/>
          <w:sz w:val="22"/>
          <w:szCs w:val="22"/>
        </w:rPr>
      </w:pPr>
      <w:r w:rsidRPr="00F4764C">
        <w:rPr>
          <w:rFonts w:ascii="Arial" w:hAnsi="Arial"/>
          <w:sz w:val="22"/>
          <w:szCs w:val="22"/>
        </w:rPr>
        <w:t xml:space="preserve">Located here </w:t>
      </w:r>
      <w:hyperlink r:id="rId13" w:history="1">
        <w:r w:rsidRPr="00F4764C">
          <w:rPr>
            <w:rStyle w:val="Hyperlink"/>
            <w:rFonts w:ascii="Arial" w:hAnsi="Arial"/>
            <w:sz w:val="22"/>
            <w:szCs w:val="22"/>
          </w:rPr>
          <w:t>http://schools.bracknell-forest.gov.uk/hr/safer-recruitment-toolkit</w:t>
        </w:r>
      </w:hyperlink>
      <w:r w:rsidRPr="00F4764C">
        <w:rPr>
          <w:rFonts w:ascii="Arial" w:hAnsi="Arial"/>
          <w:sz w:val="22"/>
          <w:szCs w:val="22"/>
        </w:rPr>
        <w:t xml:space="preserve"> </w:t>
      </w:r>
    </w:p>
    <w:p w14:paraId="29801262" w14:textId="293E05BB" w:rsidR="00913A09" w:rsidRPr="00515FB7" w:rsidRDefault="000811B7" w:rsidP="00913A09">
      <w:pPr>
        <w:rPr>
          <w:rFonts w:ascii="Arial" w:hAnsi="Arial"/>
          <w:sz w:val="22"/>
          <w:szCs w:val="22"/>
        </w:rPr>
      </w:pPr>
      <w:r w:rsidRPr="00F4764C">
        <w:rPr>
          <w:rFonts w:ascii="Arial" w:hAnsi="Arial"/>
          <w:sz w:val="22"/>
          <w:szCs w:val="22"/>
        </w:rPr>
        <w:t>We draw your attention to 9.7 Questioning Technique - Example questions designed to examine an interviewee’s attitudes toward safeguarding children.</w:t>
      </w:r>
    </w:p>
    <w:p w14:paraId="314E152A" w14:textId="77777777" w:rsidR="00913A09" w:rsidRPr="00F4764C" w:rsidRDefault="00913A09" w:rsidP="00F151FC">
      <w:pPr>
        <w:rPr>
          <w:rFonts w:ascii="Arial" w:hAnsi="Arial"/>
          <w:sz w:val="22"/>
          <w:szCs w:val="22"/>
        </w:rPr>
      </w:pPr>
    </w:p>
    <w:p w14:paraId="1B8EC4C0" w14:textId="04187E94" w:rsidR="00913A09" w:rsidRPr="00F4764C" w:rsidRDefault="000811B7" w:rsidP="00DA537B">
      <w:pPr>
        <w:pStyle w:val="ListParagraph"/>
        <w:numPr>
          <w:ilvl w:val="0"/>
          <w:numId w:val="5"/>
        </w:numPr>
        <w:rPr>
          <w:rFonts w:ascii="Arial" w:hAnsi="Arial"/>
          <w:sz w:val="22"/>
          <w:szCs w:val="22"/>
          <w:u w:val="single"/>
        </w:rPr>
      </w:pPr>
      <w:r w:rsidRPr="00F4764C">
        <w:rPr>
          <w:rFonts w:ascii="Arial" w:hAnsi="Arial"/>
          <w:sz w:val="22"/>
          <w:szCs w:val="22"/>
          <w:u w:val="single"/>
        </w:rPr>
        <w:t>DBS Checks</w:t>
      </w:r>
    </w:p>
    <w:p w14:paraId="4E19AF41" w14:textId="77777777" w:rsidR="000811B7" w:rsidRPr="00F4764C" w:rsidRDefault="000811B7" w:rsidP="000811B7">
      <w:pPr>
        <w:rPr>
          <w:rFonts w:ascii="Arial" w:hAnsi="Arial"/>
          <w:sz w:val="22"/>
          <w:szCs w:val="22"/>
        </w:rPr>
      </w:pPr>
      <w:r w:rsidRPr="00F4764C">
        <w:rPr>
          <w:rFonts w:ascii="Arial" w:hAnsi="Arial"/>
          <w:sz w:val="22"/>
          <w:szCs w:val="22"/>
        </w:rPr>
        <w:t xml:space="preserve">• Where a governor has been elected or appointed before 1st April 2016 and does not hold an enhanced criminal record certificate, the governing body must apply for such a certificate in respect of that governor by 1st September 2016. </w:t>
      </w:r>
    </w:p>
    <w:p w14:paraId="1A8DF9F2" w14:textId="77777777" w:rsidR="000811B7" w:rsidRPr="00F4764C" w:rsidRDefault="000811B7" w:rsidP="000811B7">
      <w:pPr>
        <w:rPr>
          <w:rFonts w:ascii="Arial" w:hAnsi="Arial"/>
          <w:sz w:val="22"/>
          <w:szCs w:val="22"/>
        </w:rPr>
      </w:pPr>
      <w:r w:rsidRPr="00F4764C">
        <w:rPr>
          <w:rFonts w:ascii="Arial" w:hAnsi="Arial"/>
          <w:sz w:val="22"/>
          <w:szCs w:val="22"/>
        </w:rPr>
        <w:t xml:space="preserve">• Where a governor is elected or appointed on or after 1st April 2016 and does not hold an enhanced criminal record certificate, the governing body must apply for such a certificate in respect of that governor within 21 days after his or her appointment or election.  </w:t>
      </w:r>
    </w:p>
    <w:p w14:paraId="33023CCF" w14:textId="77777777" w:rsidR="000811B7" w:rsidRPr="00F4764C" w:rsidRDefault="000811B7" w:rsidP="000811B7">
      <w:pPr>
        <w:rPr>
          <w:rFonts w:ascii="Arial" w:hAnsi="Arial"/>
          <w:sz w:val="22"/>
          <w:szCs w:val="22"/>
        </w:rPr>
      </w:pPr>
    </w:p>
    <w:p w14:paraId="67D19DD0" w14:textId="53BA7408" w:rsidR="000811B7" w:rsidRPr="00F4764C" w:rsidRDefault="000811B7" w:rsidP="000811B7">
      <w:pPr>
        <w:rPr>
          <w:rFonts w:ascii="Arial" w:hAnsi="Arial"/>
          <w:sz w:val="22"/>
          <w:szCs w:val="22"/>
        </w:rPr>
      </w:pPr>
      <w:r w:rsidRPr="00F4764C">
        <w:rPr>
          <w:rFonts w:ascii="Arial" w:hAnsi="Arial"/>
          <w:sz w:val="22"/>
          <w:szCs w:val="22"/>
        </w:rPr>
        <w:t xml:space="preserve">Therefore, governing bodies and proprietors MUST now request either an enhanced DBS check without a barred list or an enhanced DBS  check with a check against the barred list, on an individual as part of the appointment process for governors,  </w:t>
      </w:r>
    </w:p>
    <w:p w14:paraId="6FA0336A" w14:textId="77777777" w:rsidR="000811B7" w:rsidRPr="00F4764C" w:rsidRDefault="000811B7" w:rsidP="000811B7">
      <w:pPr>
        <w:rPr>
          <w:rFonts w:ascii="Arial" w:hAnsi="Arial"/>
          <w:sz w:val="22"/>
          <w:szCs w:val="22"/>
        </w:rPr>
      </w:pPr>
      <w:r w:rsidRPr="00F4764C">
        <w:rPr>
          <w:rFonts w:ascii="Arial" w:hAnsi="Arial"/>
          <w:sz w:val="22"/>
          <w:szCs w:val="22"/>
        </w:rPr>
        <w:t xml:space="preserve"> </w:t>
      </w:r>
    </w:p>
    <w:p w14:paraId="21F7FE71" w14:textId="74536E3C" w:rsidR="00913A09" w:rsidRPr="00F4764C" w:rsidRDefault="000811B7" w:rsidP="00913A09">
      <w:pPr>
        <w:rPr>
          <w:rFonts w:ascii="Arial" w:hAnsi="Arial"/>
          <w:sz w:val="22"/>
          <w:szCs w:val="22"/>
        </w:rPr>
      </w:pPr>
      <w:r w:rsidRPr="00F4764C">
        <w:rPr>
          <w:rFonts w:ascii="Arial" w:hAnsi="Arial"/>
          <w:sz w:val="22"/>
          <w:szCs w:val="22"/>
        </w:rPr>
        <w:t xml:space="preserve">To determine the level of check required, school and college governors should be treated on the same basis as other volunteers, that is, an enhanced DBS check with barred list check should only be requested if the governor will be engaged in unsupervised regulated activity.  </w:t>
      </w:r>
    </w:p>
    <w:p w14:paraId="41E8F377" w14:textId="77777777" w:rsidR="00913A09" w:rsidRPr="00F4764C" w:rsidRDefault="00913A09" w:rsidP="00913A09">
      <w:pPr>
        <w:rPr>
          <w:rFonts w:ascii="Arial" w:hAnsi="Arial"/>
          <w:sz w:val="22"/>
          <w:szCs w:val="22"/>
        </w:rPr>
      </w:pPr>
    </w:p>
    <w:p w14:paraId="20D101D6" w14:textId="3377B30C" w:rsidR="00913A09" w:rsidRPr="00F4764C" w:rsidRDefault="000811B7" w:rsidP="00DA537B">
      <w:pPr>
        <w:pStyle w:val="ListParagraph"/>
        <w:numPr>
          <w:ilvl w:val="0"/>
          <w:numId w:val="5"/>
        </w:numPr>
        <w:rPr>
          <w:rFonts w:ascii="Arial" w:hAnsi="Arial"/>
          <w:sz w:val="22"/>
          <w:szCs w:val="22"/>
          <w:u w:val="single"/>
        </w:rPr>
      </w:pPr>
      <w:r w:rsidRPr="00F4764C">
        <w:rPr>
          <w:rFonts w:ascii="Arial" w:hAnsi="Arial"/>
          <w:sz w:val="22"/>
          <w:szCs w:val="22"/>
          <w:u w:val="single"/>
        </w:rPr>
        <w:t>TUPE Regulations</w:t>
      </w:r>
    </w:p>
    <w:p w14:paraId="1541CC5A" w14:textId="77777777" w:rsidR="000811B7" w:rsidRPr="00F4764C" w:rsidRDefault="000811B7" w:rsidP="000811B7">
      <w:pPr>
        <w:autoSpaceDE w:val="0"/>
        <w:autoSpaceDN w:val="0"/>
        <w:adjustRightInd w:val="0"/>
        <w:rPr>
          <w:rFonts w:ascii="Arial" w:hAnsi="Arial" w:cs="Arial"/>
          <w:bCs/>
          <w:sz w:val="22"/>
          <w:szCs w:val="22"/>
        </w:rPr>
      </w:pPr>
      <w:r w:rsidRPr="00F4764C">
        <w:rPr>
          <w:rFonts w:ascii="Arial" w:hAnsi="Arial" w:cs="Arial"/>
          <w:bCs/>
          <w:sz w:val="22"/>
          <w:szCs w:val="22"/>
        </w:rPr>
        <w:t xml:space="preserve">Schools should ensure they seek advice from their HR Adviser as soon as they are considering outsourcing part of the school service.  </w:t>
      </w:r>
    </w:p>
    <w:p w14:paraId="184943B5" w14:textId="77777777" w:rsidR="000811B7" w:rsidRPr="00F4764C" w:rsidRDefault="000811B7" w:rsidP="000811B7">
      <w:pPr>
        <w:autoSpaceDE w:val="0"/>
        <w:autoSpaceDN w:val="0"/>
        <w:adjustRightInd w:val="0"/>
        <w:rPr>
          <w:rFonts w:ascii="Arial" w:hAnsi="Arial" w:cs="Arial"/>
          <w:bCs/>
          <w:sz w:val="22"/>
          <w:szCs w:val="22"/>
        </w:rPr>
      </w:pPr>
    </w:p>
    <w:p w14:paraId="4DB73445" w14:textId="77777777" w:rsidR="000811B7" w:rsidRPr="00F4764C" w:rsidRDefault="000811B7" w:rsidP="000811B7">
      <w:pPr>
        <w:autoSpaceDE w:val="0"/>
        <w:autoSpaceDN w:val="0"/>
        <w:adjustRightInd w:val="0"/>
        <w:rPr>
          <w:rFonts w:ascii="Arial" w:hAnsi="Arial" w:cs="Arial"/>
          <w:sz w:val="22"/>
          <w:szCs w:val="22"/>
        </w:rPr>
      </w:pPr>
      <w:r w:rsidRPr="00F4764C">
        <w:rPr>
          <w:rFonts w:ascii="Arial" w:hAnsi="Arial" w:cs="Arial"/>
          <w:bCs/>
          <w:sz w:val="22"/>
          <w:szCs w:val="22"/>
        </w:rPr>
        <w:t xml:space="preserve">There are significant legal implications associated with the outsourcing of a service.  Where TUPE </w:t>
      </w:r>
      <w:r w:rsidRPr="00F4764C">
        <w:rPr>
          <w:rFonts w:ascii="Arial" w:hAnsi="Arial" w:cs="Arial"/>
          <w:sz w:val="22"/>
          <w:szCs w:val="22"/>
        </w:rPr>
        <w:t>(Transfer of Undertakings (Protection of Employment) (Amendment) Regulations) apply schools will need legal and human resources advice and should inform their School’s HR Adviser at the earliest opportunity.</w:t>
      </w:r>
    </w:p>
    <w:p w14:paraId="085D19C8" w14:textId="77777777" w:rsidR="000811B7" w:rsidRPr="00F4764C" w:rsidRDefault="000811B7" w:rsidP="000811B7">
      <w:pPr>
        <w:autoSpaceDE w:val="0"/>
        <w:autoSpaceDN w:val="0"/>
        <w:adjustRightInd w:val="0"/>
        <w:rPr>
          <w:rFonts w:ascii="Arial" w:hAnsi="Arial" w:cs="Arial"/>
          <w:sz w:val="22"/>
          <w:szCs w:val="22"/>
        </w:rPr>
      </w:pPr>
    </w:p>
    <w:p w14:paraId="4183F225" w14:textId="1666330F" w:rsidR="00AA5FB1" w:rsidRPr="00F4764C" w:rsidRDefault="000811B7" w:rsidP="000811B7">
      <w:pPr>
        <w:autoSpaceDE w:val="0"/>
        <w:autoSpaceDN w:val="0"/>
        <w:adjustRightInd w:val="0"/>
        <w:rPr>
          <w:rFonts w:ascii="Arial" w:hAnsi="Arial" w:cs="Arial"/>
          <w:sz w:val="22"/>
          <w:szCs w:val="22"/>
        </w:rPr>
      </w:pPr>
      <w:r w:rsidRPr="00F4764C">
        <w:rPr>
          <w:rFonts w:ascii="Arial" w:hAnsi="Arial" w:cs="Arial"/>
          <w:sz w:val="22"/>
          <w:szCs w:val="22"/>
        </w:rPr>
        <w:t>The Schools HR Team are preparing a guidance document and schools will be informed when this is available.</w:t>
      </w:r>
    </w:p>
    <w:p w14:paraId="69C18922" w14:textId="77777777" w:rsidR="000811B7" w:rsidRPr="00F4764C" w:rsidRDefault="000811B7" w:rsidP="000811B7">
      <w:pPr>
        <w:autoSpaceDE w:val="0"/>
        <w:autoSpaceDN w:val="0"/>
        <w:adjustRightInd w:val="0"/>
        <w:rPr>
          <w:rFonts w:ascii="Arial" w:hAnsi="Arial" w:cs="Arial"/>
          <w:sz w:val="22"/>
          <w:szCs w:val="22"/>
        </w:rPr>
      </w:pPr>
    </w:p>
    <w:p w14:paraId="7DED4815" w14:textId="635BC1CD" w:rsidR="00AA5FB1" w:rsidRPr="00F4764C" w:rsidRDefault="000811B7" w:rsidP="00DA537B">
      <w:pPr>
        <w:pStyle w:val="ListParagraph"/>
        <w:numPr>
          <w:ilvl w:val="0"/>
          <w:numId w:val="5"/>
        </w:numPr>
        <w:rPr>
          <w:rFonts w:ascii="Arial" w:hAnsi="Arial"/>
          <w:sz w:val="22"/>
          <w:szCs w:val="22"/>
          <w:u w:val="single"/>
        </w:rPr>
      </w:pPr>
      <w:r w:rsidRPr="00F4764C">
        <w:rPr>
          <w:rFonts w:ascii="Arial" w:hAnsi="Arial"/>
          <w:sz w:val="22"/>
          <w:szCs w:val="22"/>
          <w:u w:val="single"/>
        </w:rPr>
        <w:t>Guidance on Searching, Screening and Confiscation</w:t>
      </w:r>
    </w:p>
    <w:p w14:paraId="1BC2D68D" w14:textId="77777777" w:rsidR="000811B7" w:rsidRPr="00F4764C" w:rsidRDefault="000811B7" w:rsidP="000811B7">
      <w:pPr>
        <w:rPr>
          <w:rFonts w:ascii="Arial" w:hAnsi="Arial" w:cs="Arial"/>
          <w:sz w:val="22"/>
          <w:szCs w:val="22"/>
        </w:rPr>
      </w:pPr>
      <w:r w:rsidRPr="00F4764C">
        <w:rPr>
          <w:rFonts w:ascii="Arial" w:hAnsi="Arial" w:cs="Arial"/>
          <w:sz w:val="22"/>
          <w:szCs w:val="22"/>
        </w:rPr>
        <w:t xml:space="preserve">In January 2018 Advice for headteachers, school staff and </w:t>
      </w:r>
      <w:r w:rsidRPr="00F4764C">
        <w:rPr>
          <w:rStyle w:val="highlight"/>
          <w:rFonts w:ascii="Arial" w:hAnsi="Arial" w:cs="Arial"/>
          <w:sz w:val="22"/>
          <w:szCs w:val="22"/>
        </w:rPr>
        <w:t>govern</w:t>
      </w:r>
      <w:r w:rsidRPr="00F4764C">
        <w:rPr>
          <w:rFonts w:ascii="Arial" w:hAnsi="Arial" w:cs="Arial"/>
          <w:sz w:val="22"/>
          <w:szCs w:val="22"/>
        </w:rPr>
        <w:t>ing bodies was issued on searching, screening and confiscation.</w:t>
      </w:r>
    </w:p>
    <w:p w14:paraId="1CADA06A" w14:textId="77777777" w:rsidR="000811B7" w:rsidRPr="00F4764C" w:rsidRDefault="000811B7" w:rsidP="000811B7">
      <w:pPr>
        <w:rPr>
          <w:rFonts w:ascii="Arial" w:hAnsi="Arial" w:cs="Arial"/>
          <w:sz w:val="22"/>
          <w:szCs w:val="22"/>
        </w:rPr>
      </w:pPr>
    </w:p>
    <w:p w14:paraId="4BEFB708" w14:textId="77777777" w:rsidR="000811B7" w:rsidRPr="00F4764C" w:rsidRDefault="000811B7" w:rsidP="000811B7">
      <w:pPr>
        <w:rPr>
          <w:rFonts w:ascii="Arial" w:hAnsi="Arial" w:cs="Arial"/>
          <w:sz w:val="22"/>
          <w:szCs w:val="22"/>
        </w:rPr>
      </w:pPr>
      <w:r w:rsidRPr="00F4764C">
        <w:rPr>
          <w:rFonts w:ascii="Arial" w:hAnsi="Arial" w:cs="Arial"/>
          <w:sz w:val="22"/>
          <w:szCs w:val="22"/>
        </w:rPr>
        <w:lastRenderedPageBreak/>
        <w:t>This advice is intended to explain schools’ powers of screening and searching pupils so that school staff have the confidence to use them. In particular, it explains the use of the power to search pupils without consent. It also explains the powers schools have to seize and then confiscate items found during a search. It includes statutory guidance which schools must have regard to.</w:t>
      </w:r>
    </w:p>
    <w:p w14:paraId="464D9468" w14:textId="77777777" w:rsidR="000811B7" w:rsidRPr="00F4764C" w:rsidRDefault="000811B7" w:rsidP="000811B7">
      <w:pPr>
        <w:rPr>
          <w:rFonts w:ascii="Arial" w:hAnsi="Arial" w:cs="Arial"/>
          <w:sz w:val="22"/>
          <w:szCs w:val="22"/>
        </w:rPr>
      </w:pPr>
    </w:p>
    <w:p w14:paraId="29434634" w14:textId="77777777" w:rsidR="000811B7" w:rsidRPr="00F4764C" w:rsidRDefault="000811B7" w:rsidP="000811B7">
      <w:pPr>
        <w:rPr>
          <w:rFonts w:ascii="Arial" w:hAnsi="Arial" w:cs="Arial"/>
          <w:sz w:val="22"/>
          <w:szCs w:val="22"/>
        </w:rPr>
      </w:pPr>
      <w:r w:rsidRPr="00F4764C">
        <w:rPr>
          <w:rFonts w:ascii="Arial" w:hAnsi="Arial" w:cs="Arial"/>
          <w:sz w:val="22"/>
          <w:szCs w:val="22"/>
        </w:rPr>
        <w:t xml:space="preserve">Schools should make clear in their school behaviour </w:t>
      </w:r>
      <w:r w:rsidRPr="00F4764C">
        <w:rPr>
          <w:rStyle w:val="highlight"/>
          <w:rFonts w:ascii="Arial" w:hAnsi="Arial" w:cs="Arial"/>
          <w:sz w:val="22"/>
          <w:szCs w:val="22"/>
        </w:rPr>
        <w:t>policy</w:t>
      </w:r>
      <w:r w:rsidRPr="00F4764C">
        <w:rPr>
          <w:rFonts w:ascii="Arial" w:hAnsi="Arial" w:cs="Arial"/>
          <w:sz w:val="22"/>
          <w:szCs w:val="22"/>
        </w:rPr>
        <w:t xml:space="preserve"> and in communications to parents and pupils what items are banned. </w:t>
      </w:r>
    </w:p>
    <w:p w14:paraId="14E90C5D" w14:textId="77777777" w:rsidR="000811B7" w:rsidRPr="00F4764C" w:rsidRDefault="000811B7" w:rsidP="000811B7">
      <w:pPr>
        <w:rPr>
          <w:rFonts w:ascii="Arial" w:hAnsi="Arial" w:cs="Arial"/>
          <w:sz w:val="22"/>
          <w:szCs w:val="22"/>
        </w:rPr>
      </w:pPr>
    </w:p>
    <w:p w14:paraId="56CC27FE" w14:textId="5542B486" w:rsidR="000811B7" w:rsidRPr="00F4764C" w:rsidRDefault="000811B7" w:rsidP="000811B7">
      <w:pPr>
        <w:rPr>
          <w:rFonts w:ascii="Arial" w:hAnsi="Arial" w:cs="Arial"/>
          <w:sz w:val="22"/>
          <w:szCs w:val="22"/>
        </w:rPr>
      </w:pPr>
      <w:r w:rsidRPr="00F4764C">
        <w:rPr>
          <w:rFonts w:ascii="Arial" w:hAnsi="Arial" w:cs="Arial"/>
          <w:sz w:val="22"/>
          <w:szCs w:val="22"/>
        </w:rPr>
        <w:t>Link to guidance:</w:t>
      </w:r>
    </w:p>
    <w:p w14:paraId="7B0B333B" w14:textId="71271004" w:rsidR="00E1054D" w:rsidRPr="00F4764C" w:rsidRDefault="0021794C" w:rsidP="000811B7">
      <w:pPr>
        <w:shd w:val="clear" w:color="auto" w:fill="FFFFFF"/>
        <w:spacing w:line="270" w:lineRule="atLeast"/>
        <w:ind w:right="300"/>
        <w:textAlignment w:val="baseline"/>
        <w:rPr>
          <w:rFonts w:ascii="Arial" w:hAnsi="Arial" w:cs="Arial"/>
          <w:color w:val="000000"/>
          <w:sz w:val="22"/>
          <w:szCs w:val="22"/>
        </w:rPr>
      </w:pPr>
      <w:hyperlink r:id="rId14" w:history="1">
        <w:r w:rsidR="000811B7" w:rsidRPr="00F4764C">
          <w:rPr>
            <w:rStyle w:val="Hyperlink"/>
            <w:rFonts w:ascii="Arial" w:hAnsi="Arial" w:cs="Arial"/>
            <w:sz w:val="22"/>
            <w:szCs w:val="22"/>
          </w:rPr>
          <w:t>https://www.gov.uk/government/uploads/system/uploads/attachment_data/file/674416/Searching_screening_and_confiscation.pdf</w:t>
        </w:r>
      </w:hyperlink>
      <w:r w:rsidR="000811B7" w:rsidRPr="00F4764C">
        <w:rPr>
          <w:rFonts w:ascii="Arial" w:hAnsi="Arial" w:cs="Arial"/>
          <w:sz w:val="22"/>
          <w:szCs w:val="22"/>
        </w:rPr>
        <w:t xml:space="preserve">  </w:t>
      </w:r>
    </w:p>
    <w:p w14:paraId="77B96B85" w14:textId="77777777" w:rsidR="00E1054D" w:rsidRPr="00F4764C" w:rsidRDefault="00E1054D" w:rsidP="00E1054D">
      <w:pPr>
        <w:tabs>
          <w:tab w:val="left" w:pos="426"/>
        </w:tabs>
        <w:rPr>
          <w:rStyle w:val="Hyperlink"/>
          <w:rFonts w:ascii="Arial" w:hAnsi="Arial" w:cs="Arial"/>
          <w:sz w:val="22"/>
          <w:szCs w:val="22"/>
        </w:rPr>
      </w:pPr>
    </w:p>
    <w:p w14:paraId="1F5ECEB8" w14:textId="29066338" w:rsidR="00E1054D" w:rsidRPr="00F4764C" w:rsidRDefault="00F4764C" w:rsidP="00DA537B">
      <w:pPr>
        <w:pStyle w:val="ListParagraph"/>
        <w:numPr>
          <w:ilvl w:val="0"/>
          <w:numId w:val="5"/>
        </w:numPr>
        <w:rPr>
          <w:rFonts w:ascii="Arial" w:hAnsi="Arial"/>
          <w:sz w:val="22"/>
          <w:szCs w:val="22"/>
          <w:u w:val="single"/>
        </w:rPr>
      </w:pPr>
      <w:r w:rsidRPr="00F4764C">
        <w:rPr>
          <w:rFonts w:ascii="Arial" w:hAnsi="Arial"/>
          <w:sz w:val="22"/>
          <w:szCs w:val="22"/>
          <w:u w:val="single"/>
        </w:rPr>
        <w:t>DfE Definition for Coasting Schools</w:t>
      </w:r>
    </w:p>
    <w:p w14:paraId="274E4161" w14:textId="2DC6B7DB" w:rsidR="00F4764C" w:rsidRPr="00F4764C" w:rsidRDefault="00F4764C" w:rsidP="00F4764C">
      <w:pPr>
        <w:shd w:val="clear" w:color="auto" w:fill="FFFFFF"/>
        <w:spacing w:after="150"/>
        <w:rPr>
          <w:rFonts w:ascii="Arial" w:hAnsi="Arial" w:cs="Arial"/>
          <w:color w:val="222222"/>
          <w:sz w:val="22"/>
          <w:szCs w:val="22"/>
          <w:lang w:val="en"/>
        </w:rPr>
      </w:pPr>
      <w:r w:rsidRPr="00F4764C">
        <w:rPr>
          <w:rFonts w:ascii="Arial" w:hAnsi="Arial" w:cs="Arial"/>
          <w:color w:val="222222"/>
          <w:sz w:val="22"/>
          <w:szCs w:val="22"/>
          <w:lang w:val="en"/>
        </w:rPr>
        <w:t>Coasting schools are those where over three years, pupils are thought to not be progressing as much as they should. The definition is based on three years’ of data.</w:t>
      </w:r>
    </w:p>
    <w:p w14:paraId="002EE482" w14:textId="77777777" w:rsidR="00F4764C" w:rsidRPr="00F4764C" w:rsidRDefault="00F4764C" w:rsidP="00F4764C">
      <w:pPr>
        <w:shd w:val="clear" w:color="auto" w:fill="FFFFFF"/>
        <w:spacing w:after="150"/>
        <w:rPr>
          <w:rFonts w:ascii="Arial" w:hAnsi="Arial" w:cs="Arial"/>
          <w:color w:val="222222"/>
          <w:sz w:val="22"/>
          <w:szCs w:val="22"/>
          <w:lang w:val="en"/>
        </w:rPr>
      </w:pPr>
      <w:r w:rsidRPr="00F4764C">
        <w:rPr>
          <w:rFonts w:ascii="Arial" w:hAnsi="Arial" w:cs="Arial"/>
          <w:color w:val="222222"/>
          <w:sz w:val="22"/>
          <w:szCs w:val="22"/>
          <w:lang w:val="en"/>
        </w:rPr>
        <w:t>For primary schools, the measures are</w:t>
      </w:r>
    </w:p>
    <w:p w14:paraId="22010088" w14:textId="77777777" w:rsidR="00F4764C" w:rsidRPr="00F4764C" w:rsidRDefault="00F4764C" w:rsidP="00F4764C">
      <w:pPr>
        <w:shd w:val="clear" w:color="auto" w:fill="FFFFFF"/>
        <w:spacing w:after="150"/>
        <w:rPr>
          <w:rFonts w:ascii="Arial" w:hAnsi="Arial" w:cs="Arial"/>
          <w:color w:val="222222"/>
          <w:sz w:val="22"/>
          <w:szCs w:val="22"/>
          <w:lang w:val="en"/>
        </w:rPr>
      </w:pPr>
      <w:r w:rsidRPr="00F4764C">
        <w:rPr>
          <w:rFonts w:ascii="Arial" w:hAnsi="Arial" w:cs="Arial"/>
          <w:color w:val="222222"/>
          <w:sz w:val="22"/>
          <w:szCs w:val="22"/>
          <w:lang w:val="en"/>
        </w:rPr>
        <w:t>* In 2017, fewer than 85% of pupils achieved the expected standard at the end of primary schools and average progress made by pupils was less than -2.5 in English reading, -2.5 in mathematics or -3.5 in English writing.</w:t>
      </w:r>
    </w:p>
    <w:p w14:paraId="6DC68970" w14:textId="77777777" w:rsidR="00F4764C" w:rsidRPr="00F4764C" w:rsidRDefault="00F4764C" w:rsidP="00F4764C">
      <w:pPr>
        <w:pStyle w:val="PlainText"/>
        <w:rPr>
          <w:rFonts w:ascii="Arial" w:hAnsi="Arial" w:cs="Arial"/>
          <w:sz w:val="22"/>
          <w:szCs w:val="22"/>
        </w:rPr>
      </w:pPr>
      <w:r w:rsidRPr="00F4764C">
        <w:rPr>
          <w:rFonts w:ascii="Arial" w:hAnsi="Arial" w:cs="Arial"/>
          <w:sz w:val="22"/>
          <w:szCs w:val="22"/>
        </w:rPr>
        <w:t>The focus is always on the end of Key Stage 2 results.  The data used is July 2017.</w:t>
      </w:r>
    </w:p>
    <w:p w14:paraId="74936D25" w14:textId="77777777" w:rsidR="00F4764C" w:rsidRPr="00F4764C" w:rsidRDefault="00F4764C" w:rsidP="00F4764C">
      <w:pPr>
        <w:pStyle w:val="PlainText"/>
        <w:rPr>
          <w:rFonts w:ascii="Arial" w:hAnsi="Arial" w:cs="Arial"/>
          <w:sz w:val="22"/>
          <w:szCs w:val="22"/>
        </w:rPr>
      </w:pPr>
    </w:p>
    <w:p w14:paraId="56CF0E2A" w14:textId="3B6958F3" w:rsidR="00F4764C" w:rsidRPr="00F4764C" w:rsidRDefault="00F4764C" w:rsidP="00F4764C">
      <w:pPr>
        <w:pStyle w:val="PlainText"/>
        <w:rPr>
          <w:rFonts w:ascii="Effra" w:hAnsi="Effra"/>
          <w:color w:val="222222"/>
          <w:sz w:val="22"/>
          <w:szCs w:val="22"/>
          <w:lang w:val="en"/>
        </w:rPr>
      </w:pPr>
      <w:r w:rsidRPr="00F4764C">
        <w:rPr>
          <w:rFonts w:ascii="Arial" w:hAnsi="Arial" w:cs="Arial"/>
          <w:sz w:val="22"/>
          <w:szCs w:val="22"/>
        </w:rPr>
        <w:t xml:space="preserve">Primary schools with attainment below 65% for combined reading, writing and mathematics at the expected standard were discussed at the termly meeting with the DfE and letters have been sent by Rachel Morgan, Head of Standards and Effectiveness Learning &amp; Achievement so governors will already be aware. </w:t>
      </w:r>
    </w:p>
    <w:p w14:paraId="39E46163" w14:textId="77777777" w:rsidR="001C1B1D" w:rsidRPr="00F4764C" w:rsidRDefault="001C1B1D" w:rsidP="001C1B1D">
      <w:pPr>
        <w:rPr>
          <w:rFonts w:ascii="Arial" w:hAnsi="Arial"/>
          <w:sz w:val="22"/>
          <w:szCs w:val="22"/>
        </w:rPr>
      </w:pPr>
    </w:p>
    <w:p w14:paraId="05EF1121" w14:textId="4C2459BE" w:rsidR="00515FB7" w:rsidRDefault="00515FB7" w:rsidP="00DA537B">
      <w:pPr>
        <w:pStyle w:val="ListParagraph"/>
        <w:numPr>
          <w:ilvl w:val="0"/>
          <w:numId w:val="5"/>
        </w:numPr>
        <w:rPr>
          <w:rFonts w:ascii="Arial" w:hAnsi="Arial"/>
          <w:sz w:val="22"/>
          <w:szCs w:val="22"/>
          <w:u w:val="single"/>
        </w:rPr>
      </w:pPr>
      <w:r>
        <w:rPr>
          <w:rFonts w:ascii="Arial" w:hAnsi="Arial"/>
          <w:sz w:val="22"/>
          <w:szCs w:val="22"/>
          <w:u w:val="single"/>
        </w:rPr>
        <w:t>Ofsted Inspections</w:t>
      </w:r>
    </w:p>
    <w:p w14:paraId="4123B57F" w14:textId="1B4FFDF5" w:rsidR="00515FB7" w:rsidRDefault="00515FB7" w:rsidP="00515FB7">
      <w:pPr>
        <w:rPr>
          <w:rFonts w:ascii="Arial" w:hAnsi="Arial" w:cs="Arial"/>
          <w:color w:val="000000"/>
          <w:sz w:val="22"/>
          <w:szCs w:val="22"/>
        </w:rPr>
      </w:pPr>
      <w:r>
        <w:rPr>
          <w:rFonts w:ascii="Arial" w:hAnsi="Arial" w:cs="Arial"/>
          <w:color w:val="000000"/>
          <w:sz w:val="22"/>
          <w:szCs w:val="22"/>
        </w:rPr>
        <w:t>Ofsted have changed the short inspections system following a recent consultation. Since 2015, schools previously judged ‘good’ have received short one day inspections that do not result in a full set of judgements but are converted to a full inspection if inspectors do not find sufficient evidence that a school remains ‘good’. </w:t>
      </w:r>
    </w:p>
    <w:p w14:paraId="11F6AD8B" w14:textId="77777777" w:rsidR="00515FB7" w:rsidRDefault="00515FB7" w:rsidP="00515FB7">
      <w:pPr>
        <w:rPr>
          <w:rFonts w:ascii="Arial" w:hAnsi="Arial" w:cs="Arial"/>
          <w:color w:val="000000"/>
          <w:sz w:val="22"/>
          <w:szCs w:val="22"/>
        </w:rPr>
      </w:pPr>
    </w:p>
    <w:p w14:paraId="3F6C7042" w14:textId="77777777" w:rsidR="00515FB7" w:rsidRDefault="00515FB7" w:rsidP="00515FB7">
      <w:pPr>
        <w:rPr>
          <w:rFonts w:ascii="Arial" w:hAnsi="Arial" w:cs="Arial"/>
          <w:color w:val="000000"/>
          <w:sz w:val="22"/>
          <w:szCs w:val="22"/>
        </w:rPr>
      </w:pPr>
      <w:r>
        <w:rPr>
          <w:rFonts w:ascii="Arial" w:hAnsi="Arial" w:cs="Arial"/>
          <w:color w:val="000000"/>
          <w:sz w:val="22"/>
          <w:szCs w:val="22"/>
        </w:rPr>
        <w:t>There will now be four possible outcomes from a short inspection:  </w:t>
      </w:r>
    </w:p>
    <w:p w14:paraId="3E1B67BF" w14:textId="77777777" w:rsidR="00515FB7" w:rsidRDefault="00515FB7" w:rsidP="00515FB7">
      <w:pPr>
        <w:rPr>
          <w:rFonts w:ascii="Arial" w:hAnsi="Arial" w:cs="Arial"/>
          <w:color w:val="000000"/>
          <w:sz w:val="22"/>
          <w:szCs w:val="22"/>
        </w:rPr>
      </w:pPr>
    </w:p>
    <w:p w14:paraId="3C67E713" w14:textId="4B6E9952" w:rsidR="00515FB7" w:rsidRDefault="00515FB7" w:rsidP="00515FB7">
      <w:pPr>
        <w:pStyle w:val="ListParagraph"/>
        <w:numPr>
          <w:ilvl w:val="0"/>
          <w:numId w:val="20"/>
        </w:numPr>
        <w:ind w:left="714" w:right="301" w:hanging="357"/>
        <w:contextualSpacing/>
        <w:rPr>
          <w:rFonts w:ascii="Arial" w:hAnsi="Arial" w:cs="Arial"/>
          <w:color w:val="000000"/>
          <w:sz w:val="22"/>
          <w:szCs w:val="22"/>
        </w:rPr>
      </w:pPr>
      <w:r>
        <w:rPr>
          <w:rFonts w:ascii="Arial" w:hAnsi="Arial" w:cs="Arial"/>
          <w:color w:val="000000"/>
          <w:sz w:val="22"/>
          <w:szCs w:val="22"/>
        </w:rPr>
        <w:t>if inspectors are confident that the school remains ‘good’, the school will receive a letter confirming this; another short inspection will take place in approximately 3 years (in line with the existing system);</w:t>
      </w:r>
    </w:p>
    <w:p w14:paraId="791891D3" w14:textId="77777777" w:rsidR="00515FB7" w:rsidRDefault="00515FB7" w:rsidP="00515FB7">
      <w:pPr>
        <w:pStyle w:val="ListParagraph"/>
        <w:numPr>
          <w:ilvl w:val="0"/>
          <w:numId w:val="20"/>
        </w:numPr>
        <w:spacing w:after="180" w:line="270" w:lineRule="atLeast"/>
        <w:ind w:left="714" w:right="300" w:hanging="357"/>
        <w:contextualSpacing/>
        <w:rPr>
          <w:rFonts w:ascii="Arial" w:hAnsi="Arial" w:cs="Arial"/>
          <w:color w:val="000000"/>
          <w:sz w:val="22"/>
          <w:szCs w:val="22"/>
        </w:rPr>
      </w:pPr>
      <w:r>
        <w:rPr>
          <w:rFonts w:ascii="Arial" w:hAnsi="Arial" w:cs="Arial"/>
          <w:color w:val="000000"/>
          <w:sz w:val="22"/>
          <w:szCs w:val="22"/>
        </w:rPr>
        <w:t>if there are “serious concerns about safeguarding, behaviour or the quality of education”, the school will receive a full inspection within 48 hours;</w:t>
      </w:r>
    </w:p>
    <w:p w14:paraId="3E9F4842" w14:textId="77777777" w:rsidR="00515FB7" w:rsidRDefault="00515FB7" w:rsidP="00515FB7">
      <w:pPr>
        <w:pStyle w:val="ListParagraph"/>
        <w:numPr>
          <w:ilvl w:val="0"/>
          <w:numId w:val="20"/>
        </w:numPr>
        <w:spacing w:after="180" w:line="270" w:lineRule="atLeast"/>
        <w:ind w:left="714" w:right="300" w:hanging="357"/>
        <w:contextualSpacing/>
        <w:rPr>
          <w:rFonts w:ascii="Arial" w:hAnsi="Arial" w:cs="Arial"/>
          <w:color w:val="000000"/>
          <w:sz w:val="22"/>
          <w:szCs w:val="22"/>
        </w:rPr>
      </w:pPr>
      <w:r>
        <w:rPr>
          <w:rFonts w:ascii="Arial" w:hAnsi="Arial" w:cs="Arial"/>
          <w:color w:val="000000"/>
          <w:sz w:val="22"/>
          <w:szCs w:val="22"/>
        </w:rPr>
        <w:t>if inspectors suspect that there has been a decline and the school is no longer ‘good’, the school will receive a letter setting out the findings and a full inspection will take place “typically within one to two years but no later than five years since the previous full section 5 inspection”;</w:t>
      </w:r>
    </w:p>
    <w:p w14:paraId="7FA3E882" w14:textId="77777777" w:rsidR="00515FB7" w:rsidRDefault="00515FB7" w:rsidP="00515FB7">
      <w:pPr>
        <w:pStyle w:val="ListParagraph"/>
        <w:numPr>
          <w:ilvl w:val="0"/>
          <w:numId w:val="20"/>
        </w:numPr>
        <w:spacing w:after="180" w:line="270" w:lineRule="atLeast"/>
        <w:ind w:left="714" w:right="300" w:hanging="357"/>
        <w:contextualSpacing/>
        <w:rPr>
          <w:rFonts w:ascii="Arial" w:hAnsi="Arial" w:cs="Arial"/>
          <w:color w:val="000000"/>
          <w:sz w:val="22"/>
          <w:szCs w:val="22"/>
        </w:rPr>
      </w:pPr>
      <w:r>
        <w:rPr>
          <w:rFonts w:ascii="Arial" w:hAnsi="Arial" w:cs="Arial"/>
          <w:color w:val="000000"/>
          <w:sz w:val="22"/>
          <w:szCs w:val="22"/>
        </w:rPr>
        <w:t>if inspectors believe that there has been an improvement towards ‘outstanding’, the school will receive a letter setting out the findings and a full inspection within two years.</w:t>
      </w:r>
    </w:p>
    <w:p w14:paraId="4E1BCFF1" w14:textId="77777777" w:rsidR="00515FB7" w:rsidRDefault="00515FB7" w:rsidP="00515FB7">
      <w:pPr>
        <w:rPr>
          <w:rFonts w:ascii="Arial" w:hAnsi="Arial" w:cs="Arial"/>
          <w:color w:val="000000"/>
          <w:sz w:val="22"/>
          <w:szCs w:val="22"/>
        </w:rPr>
      </w:pPr>
      <w:r>
        <w:rPr>
          <w:rFonts w:ascii="Arial" w:hAnsi="Arial" w:cs="Arial"/>
          <w:color w:val="000000"/>
          <w:sz w:val="22"/>
          <w:szCs w:val="22"/>
        </w:rPr>
        <w:t xml:space="preserve">To read Ofsted’s full report on the consultation outcome, click </w:t>
      </w:r>
      <w:hyperlink r:id="rId15" w:tgtFrame="_blank" w:history="1">
        <w:r>
          <w:rPr>
            <w:rStyle w:val="Hyperlink"/>
            <w:rFonts w:ascii="Arial" w:hAnsi="Arial" w:cs="Arial"/>
            <w:b/>
            <w:bCs/>
            <w:color w:val="5191CD"/>
            <w:sz w:val="22"/>
            <w:szCs w:val="22"/>
          </w:rPr>
          <w:t>here</w:t>
        </w:r>
      </w:hyperlink>
      <w:r>
        <w:rPr>
          <w:rFonts w:ascii="Arial" w:hAnsi="Arial" w:cs="Arial"/>
          <w:color w:val="000000"/>
          <w:sz w:val="22"/>
          <w:szCs w:val="22"/>
        </w:rPr>
        <w:t>. </w:t>
      </w:r>
    </w:p>
    <w:p w14:paraId="1C052F30" w14:textId="77777777" w:rsidR="00515FB7" w:rsidRDefault="00515FB7" w:rsidP="00515FB7">
      <w:pPr>
        <w:ind w:left="11"/>
        <w:rPr>
          <w:rFonts w:ascii="Arial" w:hAnsi="Arial" w:cs="Arial"/>
          <w:sz w:val="22"/>
          <w:szCs w:val="22"/>
        </w:rPr>
      </w:pPr>
    </w:p>
    <w:p w14:paraId="0DF007BA" w14:textId="77777777" w:rsidR="00515FB7" w:rsidRDefault="00515FB7" w:rsidP="00515FB7">
      <w:pPr>
        <w:shd w:val="clear" w:color="auto" w:fill="FFFFFF"/>
        <w:textAlignment w:val="baseline"/>
        <w:rPr>
          <w:rFonts w:ascii="Arial" w:eastAsiaTheme="minorHAnsi" w:hAnsi="Arial" w:cs="Arial"/>
          <w:sz w:val="22"/>
          <w:szCs w:val="22"/>
          <w:lang w:eastAsia="en-US"/>
        </w:rPr>
      </w:pPr>
      <w:r>
        <w:rPr>
          <w:rFonts w:ascii="Arial" w:hAnsi="Arial" w:cs="Arial"/>
          <w:color w:val="000000"/>
          <w:sz w:val="22"/>
          <w:szCs w:val="22"/>
        </w:rPr>
        <w:t>NGA has now updated its guidance on Ofsted to take account of these changes. You can access the updated guidance </w:t>
      </w:r>
      <w:hyperlink r:id="rId16" w:tgtFrame="_blank" w:history="1">
        <w:r>
          <w:rPr>
            <w:rStyle w:val="Hyperlink"/>
            <w:rFonts w:ascii="Arial" w:hAnsi="Arial" w:cs="Arial"/>
            <w:b/>
            <w:bCs/>
            <w:color w:val="5191CD"/>
            <w:sz w:val="22"/>
            <w:szCs w:val="22"/>
            <w:bdr w:val="none" w:sz="0" w:space="0" w:color="auto" w:frame="1"/>
          </w:rPr>
          <w:t>here</w:t>
        </w:r>
      </w:hyperlink>
      <w:r>
        <w:rPr>
          <w:rFonts w:ascii="Arial" w:hAnsi="Arial" w:cs="Arial"/>
          <w:color w:val="000000"/>
          <w:sz w:val="22"/>
          <w:szCs w:val="22"/>
        </w:rPr>
        <w:t> </w:t>
      </w:r>
      <w:r>
        <w:rPr>
          <w:rFonts w:ascii="Arial" w:eastAsiaTheme="minorHAnsi" w:hAnsi="Arial" w:cs="Arial"/>
          <w:sz w:val="22"/>
          <w:szCs w:val="22"/>
          <w:lang w:eastAsia="en-US"/>
        </w:rPr>
        <w:t xml:space="preserve"> and an updated useful Q &amp; A document can be found at:-  </w:t>
      </w:r>
    </w:p>
    <w:p w14:paraId="4C652264" w14:textId="77777777" w:rsidR="00515FB7" w:rsidRDefault="0021794C" w:rsidP="00515FB7">
      <w:pPr>
        <w:spacing w:after="200" w:line="276" w:lineRule="auto"/>
        <w:rPr>
          <w:rFonts w:ascii="Arial" w:eastAsiaTheme="minorHAnsi" w:hAnsi="Arial" w:cs="Arial"/>
          <w:sz w:val="22"/>
          <w:szCs w:val="22"/>
          <w:lang w:eastAsia="en-US"/>
        </w:rPr>
      </w:pPr>
      <w:hyperlink r:id="rId17" w:history="1">
        <w:r w:rsidR="00515FB7">
          <w:rPr>
            <w:rStyle w:val="Hyperlink"/>
            <w:rFonts w:ascii="Arial" w:eastAsiaTheme="minorHAnsi" w:hAnsi="Arial" w:cs="Arial"/>
            <w:sz w:val="22"/>
            <w:szCs w:val="22"/>
            <w:lang w:eastAsia="en-US"/>
          </w:rPr>
          <w:t>https://www.nga.org.uk/Guidance/Holding-your-school-to-account/Ofsted/Ofsted-inspection-of-schools-Q-A.aspx</w:t>
        </w:r>
      </w:hyperlink>
    </w:p>
    <w:p w14:paraId="5EE53C87" w14:textId="77777777" w:rsidR="00515FB7" w:rsidRDefault="00515FB7" w:rsidP="00515FB7">
      <w:pPr>
        <w:spacing w:after="200" w:line="276" w:lineRule="auto"/>
        <w:rPr>
          <w:rFonts w:ascii="Arial" w:hAnsi="Arial" w:cs="Arial"/>
          <w:i/>
          <w:sz w:val="22"/>
          <w:szCs w:val="22"/>
        </w:rPr>
      </w:pPr>
      <w:r>
        <w:rPr>
          <w:rFonts w:ascii="Arial" w:eastAsiaTheme="minorHAnsi" w:hAnsi="Arial" w:cs="Arial"/>
          <w:sz w:val="22"/>
          <w:szCs w:val="22"/>
          <w:lang w:eastAsia="en-US"/>
        </w:rPr>
        <w:lastRenderedPageBreak/>
        <w:t xml:space="preserve">The Ofsted handbook has therefore also  been updated </w:t>
      </w:r>
      <w:hyperlink r:id="rId18" w:history="1">
        <w:r>
          <w:rPr>
            <w:rStyle w:val="Hyperlink"/>
            <w:rFonts w:ascii="Arial" w:hAnsi="Arial" w:cs="Arial"/>
            <w:sz w:val="22"/>
            <w:szCs w:val="22"/>
          </w:rPr>
          <w:t>https://www.gov.uk/government/uploads/system/uploads/attachment_data/file/670083/School_inspection_handbook_section_5.pdf</w:t>
        </w:r>
      </w:hyperlink>
    </w:p>
    <w:p w14:paraId="47046777" w14:textId="77777777" w:rsidR="00515FB7" w:rsidRPr="00515FB7" w:rsidRDefault="00515FB7" w:rsidP="00515FB7">
      <w:pPr>
        <w:rPr>
          <w:rFonts w:ascii="Arial" w:hAnsi="Arial"/>
          <w:sz w:val="22"/>
          <w:szCs w:val="22"/>
          <w:u w:val="single"/>
        </w:rPr>
      </w:pPr>
    </w:p>
    <w:p w14:paraId="0978EB02" w14:textId="3F70E113" w:rsidR="001C1B1D" w:rsidRPr="00F4764C" w:rsidRDefault="00F4764C" w:rsidP="00DA537B">
      <w:pPr>
        <w:pStyle w:val="ListParagraph"/>
        <w:numPr>
          <w:ilvl w:val="0"/>
          <w:numId w:val="5"/>
        </w:numPr>
        <w:rPr>
          <w:rFonts w:ascii="Arial" w:hAnsi="Arial"/>
          <w:sz w:val="22"/>
          <w:szCs w:val="22"/>
          <w:u w:val="single"/>
        </w:rPr>
      </w:pPr>
      <w:r w:rsidRPr="00F4764C">
        <w:rPr>
          <w:rFonts w:ascii="Arial" w:hAnsi="Arial"/>
          <w:sz w:val="22"/>
          <w:szCs w:val="22"/>
          <w:u w:val="single"/>
        </w:rPr>
        <w:t>Exclusions Guidance</w:t>
      </w:r>
    </w:p>
    <w:p w14:paraId="5600B4A2" w14:textId="0711BE5B" w:rsidR="00F4764C" w:rsidRPr="00F4764C" w:rsidRDefault="00F4764C" w:rsidP="00F4764C">
      <w:pPr>
        <w:rPr>
          <w:rFonts w:ascii="Arial" w:hAnsi="Arial" w:cs="Arial"/>
          <w:sz w:val="22"/>
          <w:szCs w:val="22"/>
          <w:lang w:eastAsia="en-US"/>
        </w:rPr>
      </w:pPr>
      <w:r w:rsidRPr="00F4764C">
        <w:rPr>
          <w:rFonts w:ascii="Arial" w:hAnsi="Arial" w:cs="Arial"/>
          <w:sz w:val="22"/>
          <w:szCs w:val="22"/>
          <w:lang w:eastAsia="en-US"/>
        </w:rPr>
        <w:t>In September 2017 the exclusions guidance was updated, here are the links should a clerk have to organise a panel of governors sit on a panel.</w:t>
      </w:r>
    </w:p>
    <w:p w14:paraId="741E873C" w14:textId="77777777" w:rsidR="00F4764C" w:rsidRPr="00F4764C" w:rsidRDefault="00F4764C" w:rsidP="00F4764C">
      <w:pPr>
        <w:rPr>
          <w:rFonts w:ascii="Arial" w:hAnsi="Arial" w:cs="Arial"/>
          <w:sz w:val="22"/>
          <w:szCs w:val="22"/>
          <w:lang w:eastAsia="en-US"/>
        </w:rPr>
      </w:pPr>
    </w:p>
    <w:p w14:paraId="52370793" w14:textId="77777777" w:rsidR="00F4764C" w:rsidRPr="00F4764C" w:rsidRDefault="00F4764C" w:rsidP="00F4764C">
      <w:pPr>
        <w:rPr>
          <w:rStyle w:val="Hyperlink"/>
          <w:sz w:val="22"/>
          <w:szCs w:val="22"/>
        </w:rPr>
      </w:pPr>
      <w:r w:rsidRPr="00F4764C">
        <w:rPr>
          <w:rFonts w:ascii="Arial" w:hAnsi="Arial" w:cs="Arial"/>
          <w:sz w:val="22"/>
          <w:szCs w:val="22"/>
          <w:lang w:eastAsia="en-US"/>
        </w:rPr>
        <w:t>The DFE guidance can be found at:-</w:t>
      </w:r>
    </w:p>
    <w:p w14:paraId="242A7922" w14:textId="77777777" w:rsidR="00F4764C" w:rsidRPr="00F4764C" w:rsidRDefault="0021794C" w:rsidP="00F4764C">
      <w:pPr>
        <w:rPr>
          <w:rStyle w:val="Hyperlink"/>
          <w:rFonts w:ascii="Arial" w:hAnsi="Arial" w:cs="Arial"/>
          <w:sz w:val="22"/>
          <w:szCs w:val="22"/>
          <w:lang w:eastAsia="en-US"/>
        </w:rPr>
      </w:pPr>
      <w:hyperlink r:id="rId19" w:history="1">
        <w:r w:rsidR="00F4764C" w:rsidRPr="00F4764C">
          <w:rPr>
            <w:rStyle w:val="Hyperlink"/>
            <w:rFonts w:ascii="Arial" w:hAnsi="Arial" w:cs="Arial"/>
            <w:sz w:val="22"/>
            <w:szCs w:val="22"/>
            <w:lang w:eastAsia="en-US"/>
          </w:rPr>
          <w:t>https://www.gov.uk/government/publications/school-exclusion</w:t>
        </w:r>
      </w:hyperlink>
    </w:p>
    <w:p w14:paraId="0C75C1F4" w14:textId="77777777" w:rsidR="00F4764C" w:rsidRPr="00F4764C" w:rsidRDefault="00F4764C" w:rsidP="00F4764C">
      <w:pPr>
        <w:rPr>
          <w:sz w:val="22"/>
          <w:szCs w:val="22"/>
        </w:rPr>
      </w:pPr>
    </w:p>
    <w:p w14:paraId="1C9E74C0" w14:textId="77777777" w:rsidR="00F4764C" w:rsidRPr="00F4764C" w:rsidRDefault="00F4764C" w:rsidP="00F4764C">
      <w:pPr>
        <w:rPr>
          <w:rFonts w:ascii="Arial" w:hAnsi="Arial" w:cs="Arial"/>
          <w:sz w:val="22"/>
          <w:szCs w:val="22"/>
          <w:lang w:eastAsia="en-US"/>
        </w:rPr>
      </w:pPr>
      <w:r w:rsidRPr="00F4764C">
        <w:rPr>
          <w:rFonts w:ascii="Arial" w:hAnsi="Arial" w:cs="Arial"/>
          <w:sz w:val="22"/>
          <w:szCs w:val="22"/>
          <w:lang w:eastAsia="en-US"/>
        </w:rPr>
        <w:t>The NGA link on exclusions is:-</w:t>
      </w:r>
    </w:p>
    <w:p w14:paraId="05F1ABB1" w14:textId="77777777" w:rsidR="00F4764C" w:rsidRPr="00F4764C" w:rsidRDefault="0021794C" w:rsidP="00F4764C">
      <w:pPr>
        <w:rPr>
          <w:rFonts w:ascii="Arial" w:hAnsi="Arial" w:cs="Arial"/>
          <w:sz w:val="22"/>
          <w:szCs w:val="22"/>
          <w:lang w:eastAsia="en-US"/>
        </w:rPr>
      </w:pPr>
      <w:hyperlink r:id="rId20" w:history="1">
        <w:r w:rsidR="00F4764C" w:rsidRPr="00F4764C">
          <w:rPr>
            <w:rStyle w:val="Hyperlink"/>
            <w:rFonts w:ascii="Arial" w:hAnsi="Arial" w:cs="Arial"/>
            <w:sz w:val="22"/>
            <w:szCs w:val="22"/>
            <w:lang w:eastAsia="en-US"/>
          </w:rPr>
          <w:t>https://www.nga.org.uk/Services/Clerking-Matters/Clerk-to-governors/General/Exclusions.aspx</w:t>
        </w:r>
      </w:hyperlink>
    </w:p>
    <w:p w14:paraId="235452C9" w14:textId="77777777" w:rsidR="00F4764C" w:rsidRPr="00F4764C" w:rsidRDefault="00F4764C" w:rsidP="00F4764C">
      <w:pPr>
        <w:rPr>
          <w:rFonts w:ascii="Arial" w:hAnsi="Arial" w:cs="Arial"/>
          <w:sz w:val="22"/>
          <w:szCs w:val="22"/>
          <w:lang w:eastAsia="en-US"/>
        </w:rPr>
      </w:pPr>
    </w:p>
    <w:p w14:paraId="74F8A64F" w14:textId="77777777" w:rsidR="00F4764C" w:rsidRPr="00F4764C" w:rsidRDefault="00F4764C" w:rsidP="00F4764C">
      <w:pPr>
        <w:rPr>
          <w:rFonts w:ascii="Arial" w:hAnsi="Arial" w:cs="Arial"/>
          <w:sz w:val="22"/>
          <w:szCs w:val="22"/>
          <w:lang w:eastAsia="en-US"/>
        </w:rPr>
      </w:pPr>
      <w:r w:rsidRPr="00F4764C">
        <w:rPr>
          <w:rFonts w:ascii="Arial" w:hAnsi="Arial" w:cs="Arial"/>
          <w:sz w:val="22"/>
          <w:szCs w:val="22"/>
          <w:lang w:eastAsia="en-US"/>
        </w:rPr>
        <w:t>The NGA on line exclusions training (Log into the learning link) is found at:-</w:t>
      </w:r>
    </w:p>
    <w:p w14:paraId="021114DF" w14:textId="77777777" w:rsidR="00F4764C" w:rsidRPr="00F4764C" w:rsidRDefault="0021794C" w:rsidP="00F4764C">
      <w:pPr>
        <w:rPr>
          <w:rFonts w:ascii="Arial" w:hAnsi="Arial" w:cs="Arial"/>
          <w:sz w:val="22"/>
          <w:szCs w:val="22"/>
          <w:lang w:eastAsia="en-US"/>
        </w:rPr>
      </w:pPr>
      <w:hyperlink r:id="rId21" w:history="1">
        <w:r w:rsidR="00F4764C" w:rsidRPr="00F4764C">
          <w:rPr>
            <w:rStyle w:val="Hyperlink"/>
            <w:rFonts w:ascii="Arial" w:hAnsi="Arial" w:cs="Arial"/>
            <w:sz w:val="22"/>
            <w:szCs w:val="22"/>
            <w:lang w:eastAsia="en-US"/>
          </w:rPr>
          <w:t>https://nga.vc-enable.co.uk/Learn/Learning/LearnerRecord?reference=edab53eb-f999-45c4-9be8-10e1aede113b</w:t>
        </w:r>
      </w:hyperlink>
    </w:p>
    <w:p w14:paraId="645A5F57" w14:textId="77777777" w:rsidR="00F4764C" w:rsidRPr="00F4764C" w:rsidRDefault="00F4764C" w:rsidP="00F4764C">
      <w:pPr>
        <w:rPr>
          <w:rFonts w:ascii="Arial" w:hAnsi="Arial" w:cs="Arial"/>
          <w:sz w:val="22"/>
          <w:szCs w:val="22"/>
          <w:lang w:eastAsia="en-US"/>
        </w:rPr>
      </w:pPr>
    </w:p>
    <w:p w14:paraId="7A086C83" w14:textId="77777777" w:rsidR="00F4764C" w:rsidRPr="00F4764C" w:rsidRDefault="00F4764C" w:rsidP="00F4764C">
      <w:pPr>
        <w:rPr>
          <w:rFonts w:ascii="Arial" w:hAnsi="Arial" w:cs="Arial"/>
          <w:sz w:val="22"/>
          <w:szCs w:val="22"/>
        </w:rPr>
      </w:pPr>
      <w:r w:rsidRPr="00F4764C">
        <w:rPr>
          <w:rFonts w:ascii="Arial" w:hAnsi="Arial" w:cs="Arial"/>
          <w:sz w:val="22"/>
          <w:szCs w:val="22"/>
          <w:lang w:eastAsia="en-US"/>
        </w:rPr>
        <w:t xml:space="preserve">Template letters along with other useful information can also be located at </w:t>
      </w:r>
      <w:hyperlink r:id="rId22" w:history="1">
        <w:r w:rsidRPr="00F4764C">
          <w:rPr>
            <w:rStyle w:val="Hyperlink"/>
            <w:rFonts w:ascii="Arial" w:hAnsi="Arial" w:cs="Arial"/>
            <w:sz w:val="22"/>
            <w:szCs w:val="22"/>
          </w:rPr>
          <w:t>http://schools.bracknell-forest.gov.uk/targeted-services/safeguarding-and-inclusion-team/safeguarding-and-inclusion-useful-documents</w:t>
        </w:r>
      </w:hyperlink>
      <w:r w:rsidRPr="00F4764C">
        <w:rPr>
          <w:rFonts w:ascii="Arial" w:hAnsi="Arial" w:cs="Arial"/>
          <w:sz w:val="22"/>
          <w:szCs w:val="22"/>
        </w:rPr>
        <w:t xml:space="preserve"> </w:t>
      </w:r>
    </w:p>
    <w:p w14:paraId="59F2686D" w14:textId="77777777" w:rsidR="00F4764C" w:rsidRPr="00F4764C" w:rsidRDefault="00F4764C" w:rsidP="00F4764C">
      <w:pPr>
        <w:rPr>
          <w:rFonts w:ascii="Arial" w:hAnsi="Arial" w:cs="Arial"/>
          <w:sz w:val="22"/>
          <w:szCs w:val="22"/>
        </w:rPr>
      </w:pPr>
    </w:p>
    <w:p w14:paraId="439CF6D6" w14:textId="77777777" w:rsidR="00F4764C" w:rsidRPr="00F4764C" w:rsidRDefault="00F4764C" w:rsidP="00F4764C">
      <w:pPr>
        <w:rPr>
          <w:rFonts w:ascii="Arial" w:hAnsi="Arial" w:cs="Arial"/>
          <w:b/>
          <w:sz w:val="22"/>
          <w:szCs w:val="22"/>
          <w:lang w:eastAsia="en-US"/>
        </w:rPr>
      </w:pPr>
      <w:r w:rsidRPr="00F4764C">
        <w:rPr>
          <w:rFonts w:ascii="Arial" w:hAnsi="Arial" w:cs="Arial"/>
          <w:b/>
          <w:sz w:val="22"/>
          <w:szCs w:val="22"/>
          <w:lang w:eastAsia="en-US"/>
        </w:rPr>
        <w:t>Equality</w:t>
      </w:r>
    </w:p>
    <w:p w14:paraId="291D34B0" w14:textId="4EC06500" w:rsidR="00F4764C" w:rsidRPr="00F4764C" w:rsidRDefault="00F4764C" w:rsidP="00F4764C">
      <w:pPr>
        <w:pStyle w:val="PlainText"/>
        <w:rPr>
          <w:rFonts w:ascii="Arial" w:hAnsi="Arial" w:cs="Arial"/>
          <w:sz w:val="22"/>
          <w:szCs w:val="22"/>
        </w:rPr>
      </w:pPr>
      <w:r w:rsidRPr="00F4764C">
        <w:rPr>
          <w:rFonts w:ascii="Arial" w:hAnsi="Arial" w:cs="Arial"/>
          <w:sz w:val="22"/>
          <w:szCs w:val="22"/>
        </w:rPr>
        <w:t>Further to the specialist schools exclusions training last term.  Debbie Smith has invited Barrister, Tanya Callman back on Wednesday 23</w:t>
      </w:r>
      <w:r w:rsidRPr="00F4764C">
        <w:rPr>
          <w:rFonts w:ascii="Arial" w:hAnsi="Arial" w:cs="Arial"/>
          <w:sz w:val="22"/>
          <w:szCs w:val="22"/>
          <w:vertAlign w:val="superscript"/>
        </w:rPr>
        <w:t>rd</w:t>
      </w:r>
      <w:r w:rsidRPr="00F4764C">
        <w:rPr>
          <w:rFonts w:ascii="Arial" w:hAnsi="Arial" w:cs="Arial"/>
          <w:sz w:val="22"/>
          <w:szCs w:val="22"/>
        </w:rPr>
        <w:t xml:space="preserve"> May 2018 for a full day training on the Equality Act and its impact in Education. More information to follow, but save the date!</w:t>
      </w:r>
    </w:p>
    <w:p w14:paraId="45EF96D4" w14:textId="137A1717" w:rsidR="00F4764C" w:rsidRPr="00F4764C" w:rsidRDefault="00F4764C" w:rsidP="00F4764C">
      <w:pPr>
        <w:pStyle w:val="PlainText"/>
        <w:rPr>
          <w:rFonts w:ascii="Arial" w:hAnsi="Arial" w:cs="Arial"/>
          <w:sz w:val="22"/>
          <w:szCs w:val="22"/>
        </w:rPr>
      </w:pPr>
    </w:p>
    <w:p w14:paraId="4DD47930" w14:textId="47FD619B" w:rsidR="00F4764C" w:rsidRPr="00F4764C" w:rsidRDefault="00F4764C" w:rsidP="00515FB7">
      <w:pPr>
        <w:pStyle w:val="PlainText"/>
        <w:numPr>
          <w:ilvl w:val="0"/>
          <w:numId w:val="5"/>
        </w:numPr>
        <w:rPr>
          <w:rFonts w:ascii="Arial" w:hAnsi="Arial" w:cs="Arial"/>
          <w:sz w:val="22"/>
          <w:szCs w:val="22"/>
          <w:u w:val="single"/>
        </w:rPr>
      </w:pPr>
      <w:r w:rsidRPr="00F4764C">
        <w:rPr>
          <w:rFonts w:ascii="Arial" w:hAnsi="Arial" w:cs="Arial"/>
          <w:sz w:val="22"/>
          <w:szCs w:val="22"/>
          <w:u w:val="single"/>
        </w:rPr>
        <w:t>Get Information About Schools (GIAS)</w:t>
      </w:r>
    </w:p>
    <w:p w14:paraId="5E965E09" w14:textId="0F020FCF" w:rsidR="00F4764C" w:rsidRDefault="00F4764C" w:rsidP="00F4764C">
      <w:pPr>
        <w:pStyle w:val="PlainText"/>
        <w:rPr>
          <w:rFonts w:ascii="Arial" w:hAnsi="Arial" w:cs="Arial"/>
          <w:color w:val="000000"/>
          <w:sz w:val="22"/>
          <w:szCs w:val="22"/>
          <w:lang w:val="en"/>
        </w:rPr>
      </w:pPr>
      <w:r>
        <w:rPr>
          <w:rFonts w:ascii="Arial" w:hAnsi="Arial" w:cs="Arial"/>
          <w:sz w:val="22"/>
          <w:szCs w:val="22"/>
        </w:rPr>
        <w:t xml:space="preserve">Replaces Edubase. SBM should have details. </w:t>
      </w:r>
      <w:r>
        <w:rPr>
          <w:rFonts w:ascii="Arial" w:hAnsi="Arial" w:cs="Arial"/>
          <w:color w:val="000000"/>
          <w:sz w:val="22"/>
          <w:szCs w:val="22"/>
          <w:lang w:val="en"/>
        </w:rPr>
        <w:t>Governor details on it should be up to date.</w:t>
      </w:r>
    </w:p>
    <w:p w14:paraId="5D2527ED" w14:textId="77777777" w:rsidR="00515FB7" w:rsidRDefault="00515FB7" w:rsidP="00F4764C">
      <w:pPr>
        <w:pStyle w:val="PlainText"/>
        <w:rPr>
          <w:rFonts w:ascii="Arial" w:hAnsi="Arial" w:cs="Arial"/>
          <w:color w:val="000000"/>
          <w:sz w:val="22"/>
          <w:szCs w:val="22"/>
          <w:lang w:val="en"/>
        </w:rPr>
      </w:pPr>
    </w:p>
    <w:p w14:paraId="01D506DA" w14:textId="2B403A3C" w:rsidR="00F4764C" w:rsidRPr="00515FB7" w:rsidRDefault="00F4764C" w:rsidP="00515FB7">
      <w:pPr>
        <w:pStyle w:val="PlainText"/>
        <w:numPr>
          <w:ilvl w:val="0"/>
          <w:numId w:val="5"/>
        </w:numPr>
        <w:rPr>
          <w:rFonts w:ascii="Arial" w:hAnsi="Arial" w:cs="Arial"/>
          <w:sz w:val="22"/>
          <w:szCs w:val="22"/>
          <w:u w:val="single"/>
        </w:rPr>
      </w:pPr>
      <w:r w:rsidRPr="00515FB7">
        <w:rPr>
          <w:rFonts w:ascii="Arial" w:hAnsi="Arial" w:cs="Arial"/>
          <w:sz w:val="22"/>
          <w:szCs w:val="22"/>
          <w:u w:val="single"/>
        </w:rPr>
        <w:t>Asbestos and Legionella</w:t>
      </w:r>
    </w:p>
    <w:p w14:paraId="2E7EC430" w14:textId="70FAC055" w:rsidR="00F4764C" w:rsidRPr="00F4764C" w:rsidRDefault="00F4764C" w:rsidP="00F4764C">
      <w:pPr>
        <w:shd w:val="clear" w:color="auto" w:fill="FFFFFF" w:themeFill="background1"/>
        <w:rPr>
          <w:rFonts w:ascii="Arial" w:eastAsiaTheme="minorHAnsi" w:hAnsi="Arial" w:cs="Arial"/>
          <w:sz w:val="22"/>
          <w:szCs w:val="22"/>
          <w:lang w:eastAsia="en-US"/>
        </w:rPr>
      </w:pPr>
      <w:r w:rsidRPr="00F4764C">
        <w:rPr>
          <w:rFonts w:ascii="Arial" w:hAnsi="Arial" w:cs="Arial"/>
          <w:sz w:val="22"/>
          <w:szCs w:val="22"/>
        </w:rPr>
        <w:t xml:space="preserve">Modern Governor has produced an e-learning module   - </w:t>
      </w:r>
      <w:r w:rsidRPr="00F4764C">
        <w:rPr>
          <w:rFonts w:ascii="Arial" w:hAnsi="Arial" w:cs="Arial"/>
          <w:i/>
          <w:iCs/>
          <w:sz w:val="22"/>
          <w:szCs w:val="22"/>
        </w:rPr>
        <w:t>Asbestos in schools</w:t>
      </w:r>
      <w:r w:rsidRPr="00F4764C">
        <w:rPr>
          <w:rFonts w:ascii="Arial" w:hAnsi="Arial" w:cs="Arial"/>
          <w:sz w:val="22"/>
          <w:szCs w:val="22"/>
        </w:rPr>
        <w:t xml:space="preserve"> in association with the Joint Union Asbestos Committee (JUAC) and the Independent Asbestos Training Providers (IATP). </w:t>
      </w:r>
      <w:r w:rsidRPr="00F4764C">
        <w:rPr>
          <w:rFonts w:ascii="Arial" w:eastAsiaTheme="minorHAnsi" w:hAnsi="Arial" w:cs="Arial"/>
          <w:sz w:val="22"/>
          <w:szCs w:val="22"/>
          <w:lang w:eastAsia="en-US"/>
        </w:rPr>
        <w:t>The module is designed specifically for governors</w:t>
      </w:r>
      <w:r w:rsidRPr="00F4764C">
        <w:rPr>
          <w:rFonts w:ascii="Arial" w:hAnsi="Arial" w:cs="Arial"/>
          <w:sz w:val="22"/>
          <w:szCs w:val="22"/>
        </w:rPr>
        <w:t xml:space="preserve"> and available </w:t>
      </w:r>
      <w:r w:rsidRPr="00F4764C">
        <w:rPr>
          <w:rFonts w:ascii="Arial" w:hAnsi="Arial" w:cs="Arial"/>
          <w:bCs/>
          <w:sz w:val="22"/>
          <w:szCs w:val="22"/>
        </w:rPr>
        <w:t>free</w:t>
      </w:r>
      <w:r w:rsidRPr="00F4764C">
        <w:rPr>
          <w:rFonts w:ascii="Arial" w:hAnsi="Arial" w:cs="Arial"/>
          <w:sz w:val="22"/>
          <w:szCs w:val="22"/>
        </w:rPr>
        <w:t xml:space="preserve"> to any school</w:t>
      </w:r>
      <w:r w:rsidR="00515FB7">
        <w:rPr>
          <w:rFonts w:ascii="Arial" w:hAnsi="Arial" w:cs="Arial"/>
          <w:sz w:val="22"/>
          <w:szCs w:val="22"/>
        </w:rPr>
        <w:t>.</w:t>
      </w:r>
    </w:p>
    <w:p w14:paraId="5039328A" w14:textId="77777777" w:rsidR="00F4764C" w:rsidRPr="00F4764C" w:rsidRDefault="00F4764C" w:rsidP="00F4764C">
      <w:pPr>
        <w:shd w:val="clear" w:color="auto" w:fill="FFFFFF" w:themeFill="background1"/>
        <w:rPr>
          <w:rFonts w:ascii="Arial" w:eastAsiaTheme="minorHAnsi" w:hAnsi="Arial" w:cs="Arial"/>
          <w:sz w:val="22"/>
          <w:szCs w:val="22"/>
          <w:lang w:eastAsia="en-US"/>
        </w:rPr>
      </w:pPr>
    </w:p>
    <w:p w14:paraId="3D54AE73" w14:textId="77777777" w:rsidR="00F4764C" w:rsidRPr="00F4764C" w:rsidRDefault="00F4764C" w:rsidP="00F4764C">
      <w:pPr>
        <w:shd w:val="clear" w:color="auto" w:fill="FFFFFF" w:themeFill="background1"/>
        <w:rPr>
          <w:rFonts w:ascii="Arial" w:eastAsiaTheme="minorHAnsi" w:hAnsi="Arial" w:cs="Arial"/>
          <w:sz w:val="22"/>
          <w:szCs w:val="22"/>
          <w:lang w:eastAsia="en-US"/>
        </w:rPr>
      </w:pPr>
      <w:r w:rsidRPr="00F4764C">
        <w:rPr>
          <w:rFonts w:ascii="Arial" w:eastAsiaTheme="minorHAnsi" w:hAnsi="Arial" w:cs="Arial"/>
          <w:sz w:val="22"/>
          <w:szCs w:val="22"/>
          <w:lang w:eastAsia="en-US"/>
        </w:rPr>
        <w:t xml:space="preserve">It can be found at: - </w:t>
      </w:r>
      <w:hyperlink r:id="rId23" w:history="1">
        <w:r w:rsidRPr="00F4764C">
          <w:rPr>
            <w:rStyle w:val="Hyperlink"/>
            <w:rFonts w:ascii="Arial" w:eastAsiaTheme="minorHAnsi" w:hAnsi="Arial" w:cs="Arial"/>
            <w:sz w:val="22"/>
            <w:szCs w:val="22"/>
            <w:lang w:eastAsia="en-US"/>
          </w:rPr>
          <w:t>http://www.moderngovernor.com/asbestos</w:t>
        </w:r>
      </w:hyperlink>
      <w:r w:rsidRPr="00F4764C">
        <w:rPr>
          <w:rFonts w:ascii="Arial" w:eastAsiaTheme="minorHAnsi" w:hAnsi="Arial" w:cs="Arial"/>
          <w:sz w:val="22"/>
          <w:szCs w:val="22"/>
          <w:lang w:eastAsia="en-US"/>
        </w:rPr>
        <w:t xml:space="preserve">  where users can register for the module. </w:t>
      </w:r>
    </w:p>
    <w:p w14:paraId="6B92AD84" w14:textId="77777777" w:rsidR="00F4764C" w:rsidRPr="00F4764C" w:rsidRDefault="00F4764C" w:rsidP="00F4764C">
      <w:pPr>
        <w:rPr>
          <w:rFonts w:ascii="Arial" w:eastAsia="MS Mincho" w:hAnsi="Arial" w:cs="Arial"/>
          <w:sz w:val="22"/>
          <w:szCs w:val="22"/>
          <w:lang w:eastAsia="en-US"/>
        </w:rPr>
      </w:pPr>
      <w:r w:rsidRPr="00F4764C">
        <w:rPr>
          <w:rFonts w:ascii="Arial" w:eastAsia="MS Mincho" w:hAnsi="Arial" w:cs="Arial"/>
          <w:sz w:val="22"/>
          <w:szCs w:val="22"/>
          <w:lang w:eastAsia="en-US"/>
        </w:rPr>
        <w:t xml:space="preserve">However Bracknell Forest advice is available on the school management website </w:t>
      </w:r>
    </w:p>
    <w:p w14:paraId="75178415" w14:textId="77777777" w:rsidR="00F4764C" w:rsidRPr="00F4764C" w:rsidRDefault="0021794C" w:rsidP="00F4764C">
      <w:pPr>
        <w:rPr>
          <w:rFonts w:ascii="Arial" w:hAnsi="Arial" w:cs="Arial"/>
          <w:sz w:val="22"/>
          <w:szCs w:val="22"/>
        </w:rPr>
      </w:pPr>
      <w:hyperlink r:id="rId24" w:history="1">
        <w:r w:rsidR="00F4764C" w:rsidRPr="00F4764C">
          <w:rPr>
            <w:rStyle w:val="Hyperlink"/>
            <w:rFonts w:ascii="Arial" w:hAnsi="Arial" w:cs="Arial"/>
            <w:sz w:val="22"/>
            <w:szCs w:val="22"/>
          </w:rPr>
          <w:t>http://schools.bracknell-forest.gov.uk/property/schools-property-handbook</w:t>
        </w:r>
      </w:hyperlink>
    </w:p>
    <w:p w14:paraId="6EBB0808" w14:textId="77777777" w:rsidR="00515FB7" w:rsidRDefault="00515FB7" w:rsidP="00515FB7">
      <w:pPr>
        <w:rPr>
          <w:rFonts w:ascii="Arial" w:hAnsi="Arial" w:cs="Arial"/>
          <w:sz w:val="22"/>
          <w:szCs w:val="22"/>
          <w:lang w:eastAsia="en-US"/>
        </w:rPr>
      </w:pPr>
    </w:p>
    <w:p w14:paraId="6364E916" w14:textId="3B34AC19" w:rsidR="00515FB7" w:rsidRDefault="00515FB7" w:rsidP="00515FB7">
      <w:pPr>
        <w:rPr>
          <w:rFonts w:ascii="Arial" w:hAnsi="Arial" w:cs="Arial"/>
          <w:sz w:val="22"/>
          <w:szCs w:val="22"/>
          <w:lang w:eastAsia="en-US"/>
        </w:rPr>
      </w:pPr>
      <w:r>
        <w:rPr>
          <w:rFonts w:ascii="Arial" w:hAnsi="Arial" w:cs="Arial"/>
          <w:sz w:val="22"/>
          <w:szCs w:val="22"/>
          <w:lang w:eastAsia="en-US"/>
        </w:rPr>
        <w:t xml:space="preserve">The Bracknell Forest Legionella Management policy has been recently issued to bursars and Headteachers </w:t>
      </w:r>
    </w:p>
    <w:p w14:paraId="314EE85B" w14:textId="77777777" w:rsidR="00515FB7" w:rsidRDefault="0021794C" w:rsidP="00515FB7">
      <w:pPr>
        <w:rPr>
          <w:rStyle w:val="Hyperlink"/>
        </w:rPr>
      </w:pPr>
      <w:hyperlink r:id="rId25" w:history="1">
        <w:r w:rsidR="00515FB7">
          <w:rPr>
            <w:rStyle w:val="Hyperlink"/>
            <w:rFonts w:ascii="Arial" w:hAnsi="Arial" w:cs="Arial"/>
            <w:sz w:val="22"/>
            <w:szCs w:val="22"/>
            <w:lang w:eastAsia="en-US"/>
          </w:rPr>
          <w:t>http://schools.bracknell-forest.gov.uk/sites/default/files/assets/bracknell-forest-legionella-management-policy.pdf</w:t>
        </w:r>
      </w:hyperlink>
    </w:p>
    <w:p w14:paraId="5A06DDF2" w14:textId="77777777" w:rsidR="00F4764C" w:rsidRPr="00F4764C" w:rsidRDefault="00F4764C" w:rsidP="00F4764C">
      <w:pPr>
        <w:pStyle w:val="PlainText"/>
        <w:rPr>
          <w:rFonts w:ascii="Arial" w:hAnsi="Arial" w:cs="Arial"/>
          <w:sz w:val="22"/>
          <w:szCs w:val="22"/>
        </w:rPr>
      </w:pPr>
    </w:p>
    <w:p w14:paraId="4631E90F" w14:textId="0579AEDB" w:rsidR="005C7E08" w:rsidRDefault="00515FB7" w:rsidP="00515FB7">
      <w:pPr>
        <w:pStyle w:val="ListParagraph"/>
        <w:numPr>
          <w:ilvl w:val="0"/>
          <w:numId w:val="5"/>
        </w:numPr>
        <w:rPr>
          <w:rFonts w:ascii="Arial" w:eastAsiaTheme="majorEastAsia" w:hAnsi="Arial" w:cs="Arial"/>
          <w:sz w:val="22"/>
          <w:szCs w:val="22"/>
          <w:u w:val="single"/>
        </w:rPr>
      </w:pPr>
      <w:r>
        <w:rPr>
          <w:rFonts w:ascii="Arial" w:eastAsiaTheme="majorEastAsia" w:hAnsi="Arial" w:cs="Arial"/>
          <w:sz w:val="22"/>
          <w:szCs w:val="22"/>
          <w:u w:val="single"/>
        </w:rPr>
        <w:t>PPG and Sports Funding</w:t>
      </w:r>
    </w:p>
    <w:p w14:paraId="54F691B1" w14:textId="758D7EF3" w:rsidR="00515FB7" w:rsidRDefault="00515FB7" w:rsidP="00515FB7">
      <w:pPr>
        <w:autoSpaceDE w:val="0"/>
        <w:autoSpaceDN w:val="0"/>
        <w:adjustRightInd w:val="0"/>
        <w:rPr>
          <w:rFonts w:ascii="Arial" w:hAnsi="Arial" w:cs="Arial"/>
          <w:sz w:val="22"/>
          <w:szCs w:val="22"/>
        </w:rPr>
      </w:pPr>
      <w:r>
        <w:rPr>
          <w:rFonts w:ascii="Arial" w:hAnsi="Arial" w:cs="Arial"/>
          <w:sz w:val="22"/>
          <w:szCs w:val="22"/>
        </w:rPr>
        <w:t xml:space="preserve">Governors should ensure that the school’s finances are properly managed and can evaluate how the school is using the Pupil Premium, Year 7 Literacy and Numeracy Catch-Up Premium, Primary PE and Sport Premium and Special Educational Needs funding. </w:t>
      </w:r>
    </w:p>
    <w:p w14:paraId="12400F2A" w14:textId="77777777" w:rsidR="00515FB7" w:rsidRDefault="00515FB7" w:rsidP="00515FB7">
      <w:pPr>
        <w:autoSpaceDE w:val="0"/>
        <w:autoSpaceDN w:val="0"/>
        <w:adjustRightInd w:val="0"/>
        <w:rPr>
          <w:rFonts w:ascii="Arial" w:hAnsi="Arial" w:cs="Arial"/>
          <w:sz w:val="22"/>
          <w:szCs w:val="22"/>
        </w:rPr>
      </w:pPr>
    </w:p>
    <w:p w14:paraId="3E928C42" w14:textId="77777777" w:rsidR="00515FB7" w:rsidRDefault="00515FB7" w:rsidP="00515FB7">
      <w:pPr>
        <w:autoSpaceDE w:val="0"/>
        <w:autoSpaceDN w:val="0"/>
        <w:adjustRightInd w:val="0"/>
        <w:rPr>
          <w:rFonts w:ascii="Arial" w:hAnsi="Arial" w:cs="Arial"/>
          <w:b/>
          <w:bCs/>
          <w:sz w:val="22"/>
          <w:szCs w:val="22"/>
        </w:rPr>
      </w:pPr>
      <w:r>
        <w:rPr>
          <w:rFonts w:ascii="Arial" w:hAnsi="Arial" w:cs="Arial"/>
          <w:b/>
          <w:bCs/>
          <w:sz w:val="22"/>
          <w:szCs w:val="22"/>
        </w:rPr>
        <w:t xml:space="preserve">The Outstanding criteria states that: </w:t>
      </w:r>
    </w:p>
    <w:p w14:paraId="171B9D31" w14:textId="77777777" w:rsidR="00515FB7" w:rsidRDefault="00515FB7" w:rsidP="00515FB7">
      <w:pPr>
        <w:autoSpaceDE w:val="0"/>
        <w:autoSpaceDN w:val="0"/>
        <w:adjustRightInd w:val="0"/>
        <w:rPr>
          <w:rFonts w:ascii="Arial" w:hAnsi="Arial" w:cs="Arial"/>
          <w:sz w:val="22"/>
          <w:szCs w:val="22"/>
        </w:rPr>
      </w:pPr>
      <w:r>
        <w:rPr>
          <w:rFonts w:ascii="Arial" w:hAnsi="Arial" w:cs="Arial"/>
          <w:sz w:val="22"/>
          <w:szCs w:val="22"/>
        </w:rPr>
        <w:lastRenderedPageBreak/>
        <w:t xml:space="preserve">Governors systematically challenge senior leaders so that the effective deployment of staff and resources, including the Pupil Premium and the Primary PE and Sport Premium secure excellent outcomes for pupils. </w:t>
      </w:r>
    </w:p>
    <w:p w14:paraId="196A12C8" w14:textId="77777777" w:rsidR="00515FB7" w:rsidRDefault="00515FB7" w:rsidP="00515FB7">
      <w:pPr>
        <w:autoSpaceDE w:val="0"/>
        <w:autoSpaceDN w:val="0"/>
        <w:adjustRightInd w:val="0"/>
        <w:rPr>
          <w:rFonts w:ascii="Arial" w:hAnsi="Arial" w:cs="Arial"/>
          <w:sz w:val="22"/>
          <w:szCs w:val="22"/>
        </w:rPr>
      </w:pPr>
    </w:p>
    <w:p w14:paraId="155F3C0E" w14:textId="77777777" w:rsidR="00515FB7" w:rsidRDefault="00515FB7" w:rsidP="00515FB7">
      <w:pPr>
        <w:autoSpaceDE w:val="0"/>
        <w:autoSpaceDN w:val="0"/>
        <w:adjustRightInd w:val="0"/>
        <w:rPr>
          <w:rFonts w:ascii="Arial" w:hAnsi="Arial" w:cs="Arial"/>
          <w:sz w:val="22"/>
          <w:szCs w:val="22"/>
        </w:rPr>
      </w:pPr>
      <w:r>
        <w:rPr>
          <w:rFonts w:ascii="Arial" w:hAnsi="Arial" w:cs="Arial"/>
          <w:sz w:val="22"/>
          <w:szCs w:val="22"/>
        </w:rPr>
        <w:t xml:space="preserve">Governors do not shy away from challenging leaders about variations in outcomes for pupil groups and between disadvantaged </w:t>
      </w:r>
    </w:p>
    <w:p w14:paraId="018F9DD0" w14:textId="77777777" w:rsidR="00515FB7" w:rsidRDefault="00515FB7" w:rsidP="00515FB7">
      <w:pPr>
        <w:autoSpaceDE w:val="0"/>
        <w:autoSpaceDN w:val="0"/>
        <w:adjustRightInd w:val="0"/>
        <w:rPr>
          <w:rFonts w:ascii="Arial" w:hAnsi="Arial" w:cs="Arial"/>
          <w:sz w:val="22"/>
          <w:szCs w:val="22"/>
        </w:rPr>
      </w:pPr>
    </w:p>
    <w:p w14:paraId="7DA5D4EE" w14:textId="77777777" w:rsidR="00515FB7" w:rsidRDefault="00515FB7" w:rsidP="00515FB7">
      <w:pPr>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Questions Ofsted might ask: </w:t>
      </w:r>
    </w:p>
    <w:p w14:paraId="5DE69A48" w14:textId="77777777" w:rsidR="00515FB7" w:rsidRDefault="00515FB7" w:rsidP="00515FB7">
      <w:pPr>
        <w:numPr>
          <w:ilvl w:val="0"/>
          <w:numId w:val="21"/>
        </w:numPr>
        <w:autoSpaceDE w:val="0"/>
        <w:autoSpaceDN w:val="0"/>
        <w:adjustRightInd w:val="0"/>
        <w:ind w:left="360" w:hanging="360"/>
        <w:rPr>
          <w:rFonts w:ascii="Arial" w:hAnsi="Arial" w:cs="Arial"/>
          <w:color w:val="000000"/>
          <w:sz w:val="22"/>
          <w:szCs w:val="22"/>
        </w:rPr>
      </w:pPr>
      <w:r>
        <w:rPr>
          <w:rFonts w:ascii="Arial" w:hAnsi="Arial" w:cs="Arial"/>
          <w:color w:val="000000"/>
          <w:sz w:val="22"/>
          <w:szCs w:val="22"/>
        </w:rPr>
        <w:t xml:space="preserve">What specific outcomes does the school aim to achieve with the Primary PE and Sport Premium? For example: improving progress and skills, better attendance, increasing opportunities and activities. </w:t>
      </w:r>
    </w:p>
    <w:p w14:paraId="72B9B038" w14:textId="77777777" w:rsidR="00515FB7" w:rsidRDefault="00515FB7" w:rsidP="00515FB7">
      <w:pPr>
        <w:numPr>
          <w:ilvl w:val="0"/>
          <w:numId w:val="21"/>
        </w:numPr>
        <w:autoSpaceDE w:val="0"/>
        <w:autoSpaceDN w:val="0"/>
        <w:adjustRightInd w:val="0"/>
        <w:ind w:left="360" w:hanging="360"/>
        <w:rPr>
          <w:rFonts w:ascii="Arial" w:hAnsi="Arial" w:cs="Arial"/>
          <w:color w:val="000000"/>
          <w:sz w:val="22"/>
          <w:szCs w:val="22"/>
        </w:rPr>
      </w:pPr>
      <w:r>
        <w:rPr>
          <w:rFonts w:ascii="Arial" w:hAnsi="Arial" w:cs="Arial"/>
          <w:color w:val="000000"/>
          <w:sz w:val="22"/>
          <w:szCs w:val="22"/>
        </w:rPr>
        <w:t xml:space="preserve">Has there been an impact on whole school improvement as a result of the Primary PE and Sport Premium funding? If so, how do you know and what evidence do you have to support this? </w:t>
      </w:r>
    </w:p>
    <w:p w14:paraId="58AA3C0B" w14:textId="77777777" w:rsidR="00515FB7" w:rsidRDefault="00515FB7" w:rsidP="00515FB7">
      <w:pPr>
        <w:numPr>
          <w:ilvl w:val="0"/>
          <w:numId w:val="21"/>
        </w:numPr>
        <w:autoSpaceDE w:val="0"/>
        <w:autoSpaceDN w:val="0"/>
        <w:adjustRightInd w:val="0"/>
        <w:ind w:left="360" w:hanging="360"/>
        <w:rPr>
          <w:rFonts w:ascii="Arial" w:hAnsi="Arial" w:cs="Arial"/>
          <w:color w:val="000000"/>
          <w:sz w:val="22"/>
          <w:szCs w:val="22"/>
        </w:rPr>
      </w:pPr>
      <w:r>
        <w:rPr>
          <w:rFonts w:ascii="Arial" w:hAnsi="Arial" w:cs="Arial"/>
          <w:color w:val="000000"/>
          <w:sz w:val="22"/>
          <w:szCs w:val="22"/>
        </w:rPr>
        <w:t xml:space="preserve">How is the Primary PE and Sport Premium being used to enhance, rather than maintain existing provision? </w:t>
      </w:r>
    </w:p>
    <w:p w14:paraId="15CE5AD3" w14:textId="77777777" w:rsidR="00515FB7" w:rsidRDefault="00515FB7" w:rsidP="00515FB7">
      <w:pPr>
        <w:numPr>
          <w:ilvl w:val="0"/>
          <w:numId w:val="21"/>
        </w:numPr>
        <w:autoSpaceDE w:val="0"/>
        <w:autoSpaceDN w:val="0"/>
        <w:adjustRightInd w:val="0"/>
        <w:ind w:left="360" w:hanging="360"/>
        <w:rPr>
          <w:rFonts w:ascii="Arial" w:hAnsi="Arial" w:cs="Arial"/>
          <w:color w:val="000000"/>
          <w:sz w:val="22"/>
          <w:szCs w:val="22"/>
        </w:rPr>
      </w:pPr>
      <w:r>
        <w:rPr>
          <w:rFonts w:ascii="Arial" w:hAnsi="Arial" w:cs="Arial"/>
          <w:color w:val="000000"/>
          <w:sz w:val="22"/>
          <w:szCs w:val="22"/>
        </w:rPr>
        <w:t xml:space="preserve">How will these improvements be sustainable in the long term? What will the impact of the changes that the school is making now, be on pupils arriving at the school in five to 10 years time? </w:t>
      </w:r>
    </w:p>
    <w:p w14:paraId="287F088D" w14:textId="77777777" w:rsidR="00515FB7" w:rsidRDefault="00515FB7" w:rsidP="00515FB7">
      <w:pPr>
        <w:numPr>
          <w:ilvl w:val="0"/>
          <w:numId w:val="21"/>
        </w:numPr>
        <w:autoSpaceDE w:val="0"/>
        <w:autoSpaceDN w:val="0"/>
        <w:adjustRightInd w:val="0"/>
        <w:ind w:left="360" w:hanging="360"/>
        <w:rPr>
          <w:rFonts w:ascii="Arial" w:hAnsi="Arial" w:cs="Arial"/>
          <w:color w:val="000000"/>
          <w:sz w:val="22"/>
          <w:szCs w:val="22"/>
        </w:rPr>
      </w:pPr>
      <w:r>
        <w:rPr>
          <w:rFonts w:ascii="Arial" w:hAnsi="Arial" w:cs="Arial"/>
          <w:color w:val="000000"/>
          <w:sz w:val="22"/>
          <w:szCs w:val="22"/>
        </w:rPr>
        <w:t xml:space="preserve">Where external specialist coaches are being used in curriculum time, are they working alongside class teachers to improve their skills and securing long-term impact? </w:t>
      </w:r>
    </w:p>
    <w:p w14:paraId="2C77D008" w14:textId="77777777" w:rsidR="00515FB7" w:rsidRDefault="00515FB7" w:rsidP="00515FB7">
      <w:pPr>
        <w:numPr>
          <w:ilvl w:val="0"/>
          <w:numId w:val="21"/>
        </w:numPr>
        <w:autoSpaceDE w:val="0"/>
        <w:autoSpaceDN w:val="0"/>
        <w:adjustRightInd w:val="0"/>
        <w:ind w:left="360" w:hanging="360"/>
        <w:rPr>
          <w:rFonts w:ascii="Arial" w:hAnsi="Arial" w:cs="Arial"/>
          <w:color w:val="000000"/>
          <w:sz w:val="22"/>
          <w:szCs w:val="22"/>
        </w:rPr>
      </w:pPr>
      <w:r>
        <w:rPr>
          <w:rFonts w:ascii="Arial" w:hAnsi="Arial" w:cs="Arial"/>
          <w:color w:val="000000"/>
          <w:sz w:val="22"/>
          <w:szCs w:val="22"/>
        </w:rPr>
        <w:t xml:space="preserve">What has been the most notable impact of the Primary PE and Sport Premium funding in terms of outcomes for your pupils? How do you measure these? </w:t>
      </w:r>
    </w:p>
    <w:p w14:paraId="0B748F56" w14:textId="77777777" w:rsidR="00515FB7" w:rsidRDefault="00515FB7" w:rsidP="00515FB7">
      <w:pPr>
        <w:numPr>
          <w:ilvl w:val="0"/>
          <w:numId w:val="21"/>
        </w:numPr>
        <w:autoSpaceDE w:val="0"/>
        <w:autoSpaceDN w:val="0"/>
        <w:adjustRightInd w:val="0"/>
        <w:ind w:left="360" w:hanging="360"/>
        <w:rPr>
          <w:rFonts w:ascii="Arial" w:hAnsi="Arial" w:cs="Arial"/>
          <w:color w:val="000000"/>
          <w:sz w:val="22"/>
          <w:szCs w:val="22"/>
        </w:rPr>
      </w:pPr>
      <w:r>
        <w:rPr>
          <w:rFonts w:ascii="Arial" w:hAnsi="Arial" w:cs="Arial"/>
          <w:color w:val="000000"/>
          <w:sz w:val="22"/>
          <w:szCs w:val="22"/>
        </w:rPr>
        <w:t xml:space="preserve">How has the Primary PE and Sport Premium funding impacted on attainment in national curriculum physical education? </w:t>
      </w:r>
    </w:p>
    <w:p w14:paraId="11AB9436" w14:textId="77777777" w:rsidR="00515FB7" w:rsidRDefault="00515FB7" w:rsidP="00515FB7">
      <w:pPr>
        <w:ind w:left="11"/>
        <w:rPr>
          <w:rFonts w:ascii="Arial" w:hAnsi="Arial" w:cs="Arial"/>
          <w:sz w:val="22"/>
          <w:szCs w:val="22"/>
        </w:rPr>
      </w:pPr>
    </w:p>
    <w:p w14:paraId="7E619768" w14:textId="77777777" w:rsidR="00515FB7" w:rsidRDefault="0021794C" w:rsidP="00515FB7">
      <w:pPr>
        <w:ind w:left="11"/>
        <w:rPr>
          <w:rFonts w:ascii="Arial" w:hAnsi="Arial" w:cs="Arial"/>
          <w:sz w:val="22"/>
          <w:szCs w:val="22"/>
        </w:rPr>
      </w:pPr>
      <w:hyperlink r:id="rId26" w:history="1">
        <w:r w:rsidR="00515FB7">
          <w:rPr>
            <w:rStyle w:val="Hyperlink"/>
            <w:rFonts w:ascii="Arial" w:hAnsi="Arial" w:cs="Arial"/>
            <w:sz w:val="22"/>
            <w:szCs w:val="22"/>
          </w:rPr>
          <w:t>http://www.afpe.org.uk/physical-education/wp-content/uploads/Ofsted-Hand-out-FINAL.pdf</w:t>
        </w:r>
      </w:hyperlink>
      <w:r w:rsidR="00515FB7">
        <w:rPr>
          <w:rFonts w:ascii="Arial" w:hAnsi="Arial" w:cs="Arial"/>
          <w:sz w:val="22"/>
          <w:szCs w:val="22"/>
        </w:rPr>
        <w:t xml:space="preserve"> </w:t>
      </w:r>
    </w:p>
    <w:p w14:paraId="76763237" w14:textId="77777777" w:rsidR="00515FB7" w:rsidRPr="00515FB7" w:rsidRDefault="00515FB7" w:rsidP="00515FB7">
      <w:pPr>
        <w:rPr>
          <w:rFonts w:ascii="Arial" w:eastAsiaTheme="majorEastAsia" w:hAnsi="Arial" w:cs="Arial"/>
          <w:sz w:val="22"/>
          <w:szCs w:val="22"/>
          <w:u w:val="single"/>
        </w:rPr>
      </w:pPr>
    </w:p>
    <w:p w14:paraId="03C6ABB6" w14:textId="310DB8EB" w:rsidR="005C7E08" w:rsidRPr="00515FB7" w:rsidRDefault="00515FB7" w:rsidP="00515FB7">
      <w:pPr>
        <w:pStyle w:val="ListParagraph"/>
        <w:numPr>
          <w:ilvl w:val="0"/>
          <w:numId w:val="5"/>
        </w:numPr>
        <w:rPr>
          <w:rFonts w:ascii="Arial" w:eastAsiaTheme="majorEastAsia" w:hAnsi="Arial" w:cs="Arial"/>
          <w:sz w:val="22"/>
          <w:szCs w:val="22"/>
          <w:u w:val="single"/>
        </w:rPr>
      </w:pPr>
      <w:r w:rsidRPr="00515FB7">
        <w:rPr>
          <w:rFonts w:ascii="Arial" w:eastAsiaTheme="majorEastAsia" w:hAnsi="Arial" w:cs="Arial"/>
          <w:sz w:val="22"/>
          <w:szCs w:val="22"/>
          <w:u w:val="single"/>
        </w:rPr>
        <w:t>Who Governs Our Schools</w:t>
      </w:r>
    </w:p>
    <w:p w14:paraId="283B7C64" w14:textId="77777777" w:rsidR="00515FB7" w:rsidRPr="00515FB7" w:rsidRDefault="00515FB7" w:rsidP="00515FB7">
      <w:pPr>
        <w:rPr>
          <w:rFonts w:ascii="Arial" w:hAnsi="Arial" w:cs="Arial"/>
          <w:iCs/>
          <w:sz w:val="22"/>
          <w:szCs w:val="22"/>
        </w:rPr>
      </w:pPr>
      <w:r w:rsidRPr="00515FB7">
        <w:rPr>
          <w:rFonts w:ascii="Arial" w:hAnsi="Arial" w:cs="Arial"/>
          <w:i/>
          <w:iCs/>
          <w:sz w:val="22"/>
          <w:szCs w:val="22"/>
        </w:rPr>
        <w:t xml:space="preserve">A </w:t>
      </w:r>
      <w:r w:rsidRPr="00515FB7">
        <w:rPr>
          <w:rFonts w:ascii="Arial" w:hAnsi="Arial" w:cs="Arial"/>
          <w:iCs/>
          <w:sz w:val="22"/>
          <w:szCs w:val="22"/>
        </w:rPr>
        <w:t xml:space="preserve">report on the future of school governance, 'Who Governs Our Schools? Trends, Tensions and Opportunities' has been published </w:t>
      </w:r>
    </w:p>
    <w:p w14:paraId="0D1FCFE3" w14:textId="77777777" w:rsidR="00515FB7" w:rsidRPr="00515FB7" w:rsidRDefault="00515FB7" w:rsidP="00515FB7">
      <w:pPr>
        <w:rPr>
          <w:rFonts w:ascii="Arial" w:hAnsi="Arial" w:cs="Arial"/>
          <w:iCs/>
          <w:sz w:val="22"/>
          <w:szCs w:val="22"/>
        </w:rPr>
      </w:pPr>
    </w:p>
    <w:p w14:paraId="4932CCF7" w14:textId="6CFCCD15" w:rsidR="00515FB7" w:rsidRPr="00515FB7" w:rsidRDefault="00515FB7" w:rsidP="00515FB7">
      <w:pPr>
        <w:rPr>
          <w:rFonts w:ascii="Arial" w:hAnsi="Arial" w:cs="Arial"/>
          <w:sz w:val="22"/>
          <w:szCs w:val="22"/>
        </w:rPr>
      </w:pPr>
      <w:r w:rsidRPr="00515FB7">
        <w:rPr>
          <w:rFonts w:ascii="Arial" w:hAnsi="Arial" w:cs="Arial"/>
          <w:iCs/>
          <w:sz w:val="22"/>
          <w:szCs w:val="22"/>
        </w:rPr>
        <w:t xml:space="preserve">It is written by Tony Breslin and is </w:t>
      </w:r>
      <w:r w:rsidRPr="00515FB7">
        <w:rPr>
          <w:rFonts w:ascii="Arial" w:hAnsi="Arial" w:cs="Arial"/>
          <w:sz w:val="22"/>
          <w:szCs w:val="22"/>
        </w:rPr>
        <w:t xml:space="preserve">the product of an 18 month scoping study funded by the Local Government Association, The Elliot Foundation and RSA Academies, and supported by an Expert Group that drew participants from these organisations and from the National Governance Association, the Association of School and College Leaders, the Catholic Education Service, the Centre for Public Scrutiny and Breslin Public Policy. </w:t>
      </w:r>
    </w:p>
    <w:p w14:paraId="3CEDFAC5" w14:textId="77777777" w:rsidR="00515FB7" w:rsidRPr="00515FB7" w:rsidRDefault="0021794C" w:rsidP="00515FB7">
      <w:pPr>
        <w:rPr>
          <w:rFonts w:ascii="Arial" w:hAnsi="Arial" w:cs="Arial"/>
          <w:sz w:val="22"/>
          <w:szCs w:val="22"/>
        </w:rPr>
      </w:pPr>
      <w:hyperlink r:id="rId27" w:history="1">
        <w:r w:rsidR="00515FB7" w:rsidRPr="00515FB7">
          <w:rPr>
            <w:rStyle w:val="Hyperlink"/>
            <w:rFonts w:ascii="Arial" w:hAnsi="Arial" w:cs="Arial"/>
            <w:sz w:val="22"/>
            <w:szCs w:val="22"/>
          </w:rPr>
          <w:t>https://www.thersa.org/globalassets/pdfs/reports/rsa_who-governs-our-schools-report.pdf</w:t>
        </w:r>
      </w:hyperlink>
    </w:p>
    <w:p w14:paraId="10BA25A5" w14:textId="77777777" w:rsidR="00515FB7" w:rsidRPr="00515FB7" w:rsidRDefault="00515FB7" w:rsidP="00515FB7">
      <w:pPr>
        <w:spacing w:after="90"/>
        <w:outlineLvl w:val="2"/>
        <w:rPr>
          <w:rFonts w:ascii="Arial" w:hAnsi="Arial" w:cs="Arial"/>
          <w:color w:val="202020"/>
          <w:sz w:val="22"/>
          <w:szCs w:val="22"/>
        </w:rPr>
      </w:pPr>
    </w:p>
    <w:p w14:paraId="31E82EB2" w14:textId="64F80DF4" w:rsidR="00515FB7" w:rsidRPr="00515FB7" w:rsidRDefault="00515FB7" w:rsidP="00515FB7">
      <w:pPr>
        <w:rPr>
          <w:rFonts w:ascii="Arial" w:hAnsi="Arial" w:cs="Arial"/>
          <w:sz w:val="22"/>
          <w:szCs w:val="22"/>
        </w:rPr>
      </w:pPr>
      <w:r w:rsidRPr="00515FB7">
        <w:rPr>
          <w:rFonts w:ascii="Arial" w:hAnsi="Arial" w:cs="Arial"/>
          <w:sz w:val="22"/>
          <w:szCs w:val="22"/>
        </w:rPr>
        <w:t>It covers Six themes and may be of interest to governors:-</w:t>
      </w:r>
    </w:p>
    <w:tbl>
      <w:tblPr>
        <w:tblW w:w="0" w:type="auto"/>
        <w:tblLook w:val="04A0" w:firstRow="1" w:lastRow="0" w:firstColumn="1" w:lastColumn="0" w:noHBand="0" w:noVBand="1"/>
      </w:tblPr>
      <w:tblGrid>
        <w:gridCol w:w="5893"/>
        <w:gridCol w:w="3053"/>
      </w:tblGrid>
      <w:tr w:rsidR="00515FB7" w14:paraId="429367AC" w14:textId="77777777" w:rsidTr="00515FB7">
        <w:trPr>
          <w:gridAfter w:val="1"/>
          <w:wAfter w:w="2489" w:type="dxa"/>
          <w:trHeight w:val="94"/>
        </w:trPr>
        <w:tc>
          <w:tcPr>
            <w:tcW w:w="5935" w:type="dxa"/>
            <w:tcBorders>
              <w:top w:val="nil"/>
              <w:left w:val="nil"/>
              <w:bottom w:val="nil"/>
              <w:right w:val="nil"/>
            </w:tcBorders>
            <w:hideMark/>
          </w:tcPr>
          <w:p w14:paraId="335442CC" w14:textId="77777777" w:rsidR="00515FB7" w:rsidRPr="00515FB7" w:rsidRDefault="00515FB7" w:rsidP="00807E73">
            <w:pPr>
              <w:autoSpaceDE w:val="0"/>
              <w:autoSpaceDN w:val="0"/>
              <w:adjustRightInd w:val="0"/>
              <w:spacing w:line="161" w:lineRule="atLeast"/>
              <w:rPr>
                <w:rFonts w:ascii="Arial" w:eastAsiaTheme="minorHAnsi" w:hAnsi="Arial" w:cs="Arial"/>
                <w:color w:val="000000"/>
                <w:sz w:val="22"/>
                <w:szCs w:val="22"/>
                <w:lang w:eastAsia="en-US"/>
              </w:rPr>
            </w:pPr>
            <w:r w:rsidRPr="00515FB7">
              <w:rPr>
                <w:rFonts w:ascii="Arial" w:eastAsiaTheme="minorHAnsi" w:hAnsi="Arial" w:cs="Arial"/>
                <w:color w:val="000000"/>
                <w:sz w:val="22"/>
                <w:szCs w:val="22"/>
                <w:lang w:eastAsia="en-US"/>
              </w:rPr>
              <w:t xml:space="preserve">1. Purpose and Participation </w:t>
            </w:r>
          </w:p>
        </w:tc>
      </w:tr>
      <w:tr w:rsidR="00515FB7" w14:paraId="25748327" w14:textId="77777777" w:rsidTr="00515FB7">
        <w:trPr>
          <w:trHeight w:val="94"/>
        </w:trPr>
        <w:tc>
          <w:tcPr>
            <w:tcW w:w="9017" w:type="dxa"/>
            <w:gridSpan w:val="2"/>
            <w:tcBorders>
              <w:top w:val="nil"/>
              <w:left w:val="nil"/>
              <w:bottom w:val="nil"/>
              <w:right w:val="nil"/>
            </w:tcBorders>
            <w:hideMark/>
          </w:tcPr>
          <w:p w14:paraId="2BFD09FA" w14:textId="77777777" w:rsidR="00515FB7" w:rsidRPr="00515FB7" w:rsidRDefault="00515FB7" w:rsidP="00807E73">
            <w:pPr>
              <w:autoSpaceDE w:val="0"/>
              <w:autoSpaceDN w:val="0"/>
              <w:adjustRightInd w:val="0"/>
              <w:spacing w:line="161" w:lineRule="atLeast"/>
              <w:rPr>
                <w:rFonts w:ascii="Arial" w:eastAsiaTheme="minorHAnsi" w:hAnsi="Arial" w:cs="Arial"/>
                <w:color w:val="000000"/>
                <w:sz w:val="22"/>
                <w:szCs w:val="22"/>
                <w:lang w:eastAsia="en-US"/>
              </w:rPr>
            </w:pPr>
            <w:r w:rsidRPr="00515FB7">
              <w:rPr>
                <w:rFonts w:ascii="Arial" w:eastAsiaTheme="minorHAnsi" w:hAnsi="Arial" w:cs="Arial"/>
                <w:color w:val="000000"/>
                <w:sz w:val="22"/>
                <w:szCs w:val="22"/>
                <w:lang w:eastAsia="en-US"/>
              </w:rPr>
              <w:t xml:space="preserve">2. Induction and Development </w:t>
            </w:r>
          </w:p>
        </w:tc>
      </w:tr>
      <w:tr w:rsidR="00515FB7" w14:paraId="6102A892" w14:textId="77777777" w:rsidTr="00515FB7">
        <w:trPr>
          <w:trHeight w:val="94"/>
        </w:trPr>
        <w:tc>
          <w:tcPr>
            <w:tcW w:w="8424" w:type="dxa"/>
            <w:gridSpan w:val="2"/>
            <w:tcBorders>
              <w:top w:val="nil"/>
              <w:left w:val="nil"/>
              <w:bottom w:val="nil"/>
              <w:right w:val="nil"/>
            </w:tcBorders>
            <w:hideMark/>
          </w:tcPr>
          <w:p w14:paraId="01D84604" w14:textId="77777777" w:rsidR="00515FB7" w:rsidRPr="00515FB7" w:rsidRDefault="00515FB7" w:rsidP="00807E73">
            <w:pPr>
              <w:autoSpaceDE w:val="0"/>
              <w:autoSpaceDN w:val="0"/>
              <w:adjustRightInd w:val="0"/>
              <w:spacing w:line="161" w:lineRule="atLeast"/>
              <w:rPr>
                <w:rFonts w:ascii="Arial" w:eastAsiaTheme="minorHAnsi" w:hAnsi="Arial" w:cs="Arial"/>
                <w:color w:val="000000"/>
                <w:sz w:val="22"/>
                <w:szCs w:val="22"/>
                <w:lang w:eastAsia="en-US"/>
              </w:rPr>
            </w:pPr>
            <w:r w:rsidRPr="00515FB7">
              <w:rPr>
                <w:rFonts w:ascii="Arial" w:eastAsiaTheme="minorHAnsi" w:hAnsi="Arial" w:cs="Arial"/>
                <w:color w:val="000000"/>
                <w:sz w:val="22"/>
                <w:szCs w:val="22"/>
                <w:lang w:eastAsia="en-US"/>
              </w:rPr>
              <w:t xml:space="preserve">3. Landscape and Policy </w:t>
            </w:r>
          </w:p>
        </w:tc>
      </w:tr>
      <w:tr w:rsidR="00515FB7" w14:paraId="1929C789" w14:textId="77777777" w:rsidTr="00515FB7">
        <w:trPr>
          <w:trHeight w:val="94"/>
        </w:trPr>
        <w:tc>
          <w:tcPr>
            <w:tcW w:w="8424" w:type="dxa"/>
            <w:gridSpan w:val="2"/>
            <w:tcBorders>
              <w:top w:val="nil"/>
              <w:left w:val="nil"/>
              <w:bottom w:val="nil"/>
              <w:right w:val="nil"/>
            </w:tcBorders>
            <w:hideMark/>
          </w:tcPr>
          <w:p w14:paraId="3E09CDD2" w14:textId="77777777" w:rsidR="00515FB7" w:rsidRPr="00515FB7" w:rsidRDefault="00515FB7" w:rsidP="00807E73">
            <w:pPr>
              <w:autoSpaceDE w:val="0"/>
              <w:autoSpaceDN w:val="0"/>
              <w:adjustRightInd w:val="0"/>
              <w:spacing w:line="161" w:lineRule="atLeast"/>
              <w:rPr>
                <w:rFonts w:ascii="Arial" w:eastAsiaTheme="minorHAnsi" w:hAnsi="Arial" w:cs="Arial"/>
                <w:color w:val="000000"/>
                <w:sz w:val="22"/>
                <w:szCs w:val="22"/>
                <w:lang w:eastAsia="en-US"/>
              </w:rPr>
            </w:pPr>
            <w:r w:rsidRPr="00515FB7">
              <w:rPr>
                <w:rFonts w:ascii="Arial" w:eastAsiaTheme="minorHAnsi" w:hAnsi="Arial" w:cs="Arial"/>
                <w:color w:val="000000"/>
                <w:sz w:val="22"/>
                <w:szCs w:val="22"/>
                <w:lang w:eastAsia="en-US"/>
              </w:rPr>
              <w:t xml:space="preserve">4. Stakeholders and Experts </w:t>
            </w:r>
          </w:p>
        </w:tc>
      </w:tr>
      <w:tr w:rsidR="00515FB7" w14:paraId="78078C07" w14:textId="77777777" w:rsidTr="00515FB7">
        <w:trPr>
          <w:trHeight w:val="94"/>
        </w:trPr>
        <w:tc>
          <w:tcPr>
            <w:tcW w:w="8424" w:type="dxa"/>
            <w:gridSpan w:val="2"/>
            <w:tcBorders>
              <w:top w:val="nil"/>
              <w:left w:val="nil"/>
              <w:bottom w:val="nil"/>
              <w:right w:val="nil"/>
            </w:tcBorders>
            <w:hideMark/>
          </w:tcPr>
          <w:p w14:paraId="72D888DD" w14:textId="77777777" w:rsidR="00515FB7" w:rsidRPr="00515FB7" w:rsidRDefault="00515FB7" w:rsidP="00807E73">
            <w:pPr>
              <w:autoSpaceDE w:val="0"/>
              <w:autoSpaceDN w:val="0"/>
              <w:adjustRightInd w:val="0"/>
              <w:spacing w:line="161" w:lineRule="atLeast"/>
              <w:rPr>
                <w:rFonts w:ascii="Arial" w:eastAsiaTheme="minorHAnsi" w:hAnsi="Arial" w:cs="Arial"/>
                <w:color w:val="000000"/>
                <w:sz w:val="22"/>
                <w:szCs w:val="22"/>
                <w:lang w:eastAsia="en-US"/>
              </w:rPr>
            </w:pPr>
            <w:r w:rsidRPr="00515FB7">
              <w:rPr>
                <w:rFonts w:ascii="Arial" w:eastAsiaTheme="minorHAnsi" w:hAnsi="Arial" w:cs="Arial"/>
                <w:color w:val="000000"/>
                <w:sz w:val="22"/>
                <w:szCs w:val="22"/>
                <w:lang w:eastAsia="en-US"/>
              </w:rPr>
              <w:t xml:space="preserve">5. Leadership and Autonomy </w:t>
            </w:r>
          </w:p>
        </w:tc>
      </w:tr>
      <w:tr w:rsidR="00515FB7" w14:paraId="4AA7E9DF" w14:textId="77777777" w:rsidTr="00515FB7">
        <w:trPr>
          <w:trHeight w:val="294"/>
        </w:trPr>
        <w:tc>
          <w:tcPr>
            <w:tcW w:w="8424" w:type="dxa"/>
            <w:gridSpan w:val="2"/>
            <w:tcBorders>
              <w:top w:val="nil"/>
              <w:left w:val="nil"/>
              <w:bottom w:val="nil"/>
              <w:right w:val="nil"/>
            </w:tcBorders>
            <w:hideMark/>
          </w:tcPr>
          <w:p w14:paraId="5493F196" w14:textId="77777777" w:rsidR="00515FB7" w:rsidRPr="00515FB7" w:rsidRDefault="00515FB7" w:rsidP="00807E73">
            <w:pPr>
              <w:autoSpaceDE w:val="0"/>
              <w:autoSpaceDN w:val="0"/>
              <w:adjustRightInd w:val="0"/>
              <w:spacing w:line="161" w:lineRule="atLeast"/>
              <w:rPr>
                <w:rFonts w:ascii="Arial" w:eastAsiaTheme="minorHAnsi" w:hAnsi="Arial" w:cs="Arial"/>
                <w:color w:val="000000"/>
                <w:sz w:val="22"/>
                <w:szCs w:val="22"/>
                <w:lang w:eastAsia="en-US"/>
              </w:rPr>
            </w:pPr>
            <w:r w:rsidRPr="00515FB7">
              <w:rPr>
                <w:rFonts w:ascii="Arial" w:eastAsiaTheme="minorHAnsi" w:hAnsi="Arial" w:cs="Arial"/>
                <w:color w:val="000000"/>
                <w:sz w:val="22"/>
                <w:szCs w:val="22"/>
                <w:lang w:eastAsia="en-US"/>
              </w:rPr>
              <w:t xml:space="preserve">6. Collaboration and Partnership </w:t>
            </w:r>
          </w:p>
        </w:tc>
      </w:tr>
    </w:tbl>
    <w:p w14:paraId="767BDB0C" w14:textId="1B3C2C53" w:rsidR="00515FB7" w:rsidRDefault="00515FB7" w:rsidP="00515FB7">
      <w:pPr>
        <w:rPr>
          <w:rFonts w:ascii="Arial" w:eastAsiaTheme="majorEastAsia" w:hAnsi="Arial" w:cs="Arial"/>
          <w:sz w:val="22"/>
          <w:szCs w:val="22"/>
        </w:rPr>
      </w:pPr>
    </w:p>
    <w:p w14:paraId="6E7D2818" w14:textId="4E4489EE" w:rsidR="00515FB7" w:rsidRPr="00515FB7" w:rsidRDefault="00515FB7" w:rsidP="00515FB7">
      <w:pPr>
        <w:pStyle w:val="ListParagraph"/>
        <w:numPr>
          <w:ilvl w:val="0"/>
          <w:numId w:val="5"/>
        </w:numPr>
        <w:rPr>
          <w:rFonts w:ascii="Arial" w:eastAsiaTheme="majorEastAsia" w:hAnsi="Arial" w:cs="Arial"/>
          <w:sz w:val="22"/>
          <w:szCs w:val="22"/>
          <w:u w:val="single"/>
        </w:rPr>
      </w:pPr>
      <w:r w:rsidRPr="00515FB7">
        <w:rPr>
          <w:rFonts w:ascii="Arial" w:eastAsiaTheme="majorEastAsia" w:hAnsi="Arial" w:cs="Arial"/>
          <w:sz w:val="22"/>
          <w:szCs w:val="22"/>
          <w:u w:val="single"/>
        </w:rPr>
        <w:t>South East Grid for Learning</w:t>
      </w:r>
    </w:p>
    <w:p w14:paraId="3BDB4D02" w14:textId="77777777" w:rsidR="00515FB7" w:rsidRDefault="00515FB7" w:rsidP="00515FB7">
      <w:pPr>
        <w:pStyle w:val="PlainText"/>
        <w:rPr>
          <w:rFonts w:ascii="Arial" w:hAnsi="Arial" w:cs="Arial"/>
          <w:sz w:val="22"/>
          <w:szCs w:val="22"/>
          <w:lang w:val="en-US"/>
        </w:rPr>
      </w:pPr>
      <w:r>
        <w:rPr>
          <w:rFonts w:ascii="Arial" w:hAnsi="Arial" w:cs="Arial"/>
        </w:rPr>
        <w:t>S</w:t>
      </w:r>
      <w:r w:rsidRPr="00515FB7">
        <w:rPr>
          <w:rFonts w:ascii="Arial" w:hAnsi="Arial" w:cs="Arial"/>
          <w:sz w:val="22"/>
          <w:szCs w:val="22"/>
          <w:lang w:val="en-US"/>
        </w:rPr>
        <w:t xml:space="preserve">outh East Grid for Learning (SEGfL) is a Regional Broadband Consortium (RBC) serving 13 member local authorities and just under 3,000 schools across the South East.  For full details of all the services offered to schools see SEGfL website. </w:t>
      </w:r>
    </w:p>
    <w:p w14:paraId="455BE6EA" w14:textId="1A46A810" w:rsidR="00515FB7" w:rsidRPr="00515FB7" w:rsidRDefault="0021794C" w:rsidP="00515FB7">
      <w:pPr>
        <w:pStyle w:val="PlainText"/>
        <w:rPr>
          <w:rFonts w:ascii="Arial" w:hAnsi="Arial" w:cs="Arial"/>
          <w:sz w:val="22"/>
          <w:szCs w:val="22"/>
          <w:lang w:val="en-US"/>
        </w:rPr>
      </w:pPr>
      <w:hyperlink r:id="rId28" w:history="1">
        <w:r w:rsidR="00515FB7" w:rsidRPr="003748A3">
          <w:rPr>
            <w:rStyle w:val="Hyperlink"/>
            <w:sz w:val="22"/>
            <w:szCs w:val="22"/>
            <w:lang w:val="en-US"/>
          </w:rPr>
          <w:t>http://www.segfl.org.uk/</w:t>
        </w:r>
      </w:hyperlink>
    </w:p>
    <w:p w14:paraId="366C3D32" w14:textId="77777777" w:rsidR="00515FB7" w:rsidRPr="00515FB7" w:rsidRDefault="00515FB7" w:rsidP="00515FB7">
      <w:pPr>
        <w:rPr>
          <w:rFonts w:ascii="Arial" w:eastAsiaTheme="majorEastAsia" w:hAnsi="Arial" w:cs="Arial"/>
          <w:sz w:val="22"/>
          <w:szCs w:val="22"/>
        </w:rPr>
      </w:pPr>
    </w:p>
    <w:sectPr w:rsidR="00515FB7" w:rsidRPr="00515FB7" w:rsidSect="00807E73">
      <w:footerReference w:type="default" r:id="rId29"/>
      <w:pgSz w:w="11906" w:h="16838"/>
      <w:pgMar w:top="1077" w:right="1588" w:bottom="96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52A9A" w14:textId="77777777" w:rsidR="00103DFF" w:rsidRDefault="00103DFF">
      <w:r>
        <w:separator/>
      </w:r>
    </w:p>
  </w:endnote>
  <w:endnote w:type="continuationSeparator" w:id="0">
    <w:p w14:paraId="58D540D8" w14:textId="77777777" w:rsidR="00103DFF" w:rsidRDefault="0010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ffra">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748082"/>
      <w:docPartObj>
        <w:docPartGallery w:val="Page Numbers (Bottom of Page)"/>
        <w:docPartUnique/>
      </w:docPartObj>
    </w:sdtPr>
    <w:sdtEndPr>
      <w:rPr>
        <w:noProof/>
      </w:rPr>
    </w:sdtEndPr>
    <w:sdtContent>
      <w:p w14:paraId="2203168F" w14:textId="6E46FC6E" w:rsidR="00807E73" w:rsidRDefault="00807E73">
        <w:pPr>
          <w:pStyle w:val="Footer"/>
          <w:jc w:val="right"/>
        </w:pPr>
        <w:r>
          <w:fldChar w:fldCharType="begin"/>
        </w:r>
        <w:r>
          <w:instrText xml:space="preserve"> PAGE   \* MERGEFORMAT </w:instrText>
        </w:r>
        <w:r>
          <w:fldChar w:fldCharType="separate"/>
        </w:r>
        <w:r w:rsidR="0021794C">
          <w:rPr>
            <w:noProof/>
          </w:rPr>
          <w:t>1</w:t>
        </w:r>
        <w:r>
          <w:rPr>
            <w:noProof/>
          </w:rPr>
          <w:fldChar w:fldCharType="end"/>
        </w:r>
      </w:p>
    </w:sdtContent>
  </w:sdt>
  <w:p w14:paraId="67F96839" w14:textId="77777777" w:rsidR="00807E73" w:rsidRDefault="00807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87815" w14:textId="77777777" w:rsidR="00103DFF" w:rsidRDefault="00103DFF">
      <w:r>
        <w:separator/>
      </w:r>
    </w:p>
  </w:footnote>
  <w:footnote w:type="continuationSeparator" w:id="0">
    <w:p w14:paraId="223AD3AA" w14:textId="77777777" w:rsidR="00103DFF" w:rsidRDefault="00103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37"/>
    <w:multiLevelType w:val="hybridMultilevel"/>
    <w:tmpl w:val="C8E6CDE2"/>
    <w:lvl w:ilvl="0" w:tplc="402098B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1A2AC6E"/>
    <w:multiLevelType w:val="hybridMultilevel"/>
    <w:tmpl w:val="B451F299"/>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12253888"/>
    <w:multiLevelType w:val="hybridMultilevel"/>
    <w:tmpl w:val="F3F0C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A6A0124"/>
    <w:multiLevelType w:val="hybridMultilevel"/>
    <w:tmpl w:val="F8C89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E7272B"/>
    <w:multiLevelType w:val="multilevel"/>
    <w:tmpl w:val="BFF2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974CCD"/>
    <w:multiLevelType w:val="hybridMultilevel"/>
    <w:tmpl w:val="2B720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1C34DE4"/>
    <w:multiLevelType w:val="multilevel"/>
    <w:tmpl w:val="CF8812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13A0D37"/>
    <w:multiLevelType w:val="multilevel"/>
    <w:tmpl w:val="579A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623"/>
    <w:multiLevelType w:val="hybridMultilevel"/>
    <w:tmpl w:val="1C02C1EE"/>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9">
    <w:nsid w:val="450A5C9E"/>
    <w:multiLevelType w:val="multilevel"/>
    <w:tmpl w:val="AEB6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74059F"/>
    <w:multiLevelType w:val="hybridMultilevel"/>
    <w:tmpl w:val="6A002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7B529C0"/>
    <w:multiLevelType w:val="hybridMultilevel"/>
    <w:tmpl w:val="DA7A2A04"/>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12">
    <w:nsid w:val="51B66799"/>
    <w:multiLevelType w:val="multilevel"/>
    <w:tmpl w:val="3908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B60D00"/>
    <w:multiLevelType w:val="multilevel"/>
    <w:tmpl w:val="D4FE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87614A"/>
    <w:multiLevelType w:val="multilevel"/>
    <w:tmpl w:val="32DE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933A0B"/>
    <w:multiLevelType w:val="hybridMultilevel"/>
    <w:tmpl w:val="FCD66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0552AF6"/>
    <w:multiLevelType w:val="multilevel"/>
    <w:tmpl w:val="CEE0E9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282234F"/>
    <w:multiLevelType w:val="hybridMultilevel"/>
    <w:tmpl w:val="747AD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E794759"/>
    <w:multiLevelType w:val="hybridMultilevel"/>
    <w:tmpl w:val="A4EEC3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3"/>
  </w:num>
  <w:num w:numId="3">
    <w:abstractNumId w:val="12"/>
  </w:num>
  <w:num w:numId="4">
    <w:abstractNumId w:val="14"/>
  </w:num>
  <w:num w:numId="5">
    <w:abstractNumId w:val="18"/>
  </w:num>
  <w:num w:numId="6">
    <w:abstractNumId w:val="3"/>
  </w:num>
  <w:num w:numId="7">
    <w:abstractNumId w:val="9"/>
  </w:num>
  <w:num w:numId="8">
    <w:abstractNumId w:val="6"/>
  </w:num>
  <w:num w:numId="9">
    <w:abstractNumId w:val="16"/>
  </w:num>
  <w:num w:numId="10">
    <w:abstractNumId w:val="17"/>
  </w:num>
  <w:num w:numId="11">
    <w:abstractNumId w:val="7"/>
  </w:num>
  <w:num w:numId="12">
    <w:abstractNumId w:val="4"/>
  </w:num>
  <w:num w:numId="13">
    <w:abstractNumId w:val="10"/>
  </w:num>
  <w:num w:numId="14">
    <w:abstractNumId w:val="15"/>
  </w:num>
  <w:num w:numId="15">
    <w:abstractNumId w:val="5"/>
  </w:num>
  <w:num w:numId="16">
    <w:abstractNumId w:val="5"/>
  </w:num>
  <w:num w:numId="17">
    <w:abstractNumId w:val="2"/>
  </w:num>
  <w:num w:numId="18">
    <w:abstractNumId w:val="2"/>
  </w:num>
  <w:num w:numId="19">
    <w:abstractNumId w:val="0"/>
  </w:num>
  <w:num w:numId="20">
    <w:abstractNumId w:val="8"/>
  </w:num>
  <w:num w:numId="21">
    <w:abstractNumId w:val="1"/>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0E"/>
    <w:rsid w:val="00000264"/>
    <w:rsid w:val="00005052"/>
    <w:rsid w:val="000065C1"/>
    <w:rsid w:val="00010BBA"/>
    <w:rsid w:val="000146AB"/>
    <w:rsid w:val="00017037"/>
    <w:rsid w:val="0002023F"/>
    <w:rsid w:val="000235D6"/>
    <w:rsid w:val="000378DA"/>
    <w:rsid w:val="0005260A"/>
    <w:rsid w:val="0005410E"/>
    <w:rsid w:val="00065513"/>
    <w:rsid w:val="000725EC"/>
    <w:rsid w:val="000775B8"/>
    <w:rsid w:val="00077790"/>
    <w:rsid w:val="000804EB"/>
    <w:rsid w:val="000811B7"/>
    <w:rsid w:val="00087002"/>
    <w:rsid w:val="00092E89"/>
    <w:rsid w:val="000933C3"/>
    <w:rsid w:val="00096FAB"/>
    <w:rsid w:val="000A1127"/>
    <w:rsid w:val="000A293E"/>
    <w:rsid w:val="000A346B"/>
    <w:rsid w:val="000A36F8"/>
    <w:rsid w:val="000A792B"/>
    <w:rsid w:val="000B6DC3"/>
    <w:rsid w:val="000C2374"/>
    <w:rsid w:val="000C7598"/>
    <w:rsid w:val="000D0951"/>
    <w:rsid w:val="000D35A0"/>
    <w:rsid w:val="000D49FE"/>
    <w:rsid w:val="000E2D4B"/>
    <w:rsid w:val="0010140B"/>
    <w:rsid w:val="00103DFF"/>
    <w:rsid w:val="00117F5C"/>
    <w:rsid w:val="001218FF"/>
    <w:rsid w:val="00123B18"/>
    <w:rsid w:val="001244B7"/>
    <w:rsid w:val="00125CF3"/>
    <w:rsid w:val="00127BCD"/>
    <w:rsid w:val="00133B8C"/>
    <w:rsid w:val="001367D6"/>
    <w:rsid w:val="001455ED"/>
    <w:rsid w:val="00145A96"/>
    <w:rsid w:val="001506E5"/>
    <w:rsid w:val="00153BF5"/>
    <w:rsid w:val="0016153B"/>
    <w:rsid w:val="00163554"/>
    <w:rsid w:val="0016501C"/>
    <w:rsid w:val="0017038F"/>
    <w:rsid w:val="00172700"/>
    <w:rsid w:val="00177EC9"/>
    <w:rsid w:val="001843C2"/>
    <w:rsid w:val="0018495B"/>
    <w:rsid w:val="0018574E"/>
    <w:rsid w:val="00186D2E"/>
    <w:rsid w:val="00192C5B"/>
    <w:rsid w:val="00192CE2"/>
    <w:rsid w:val="0019671D"/>
    <w:rsid w:val="001A4F64"/>
    <w:rsid w:val="001B0656"/>
    <w:rsid w:val="001C1B1D"/>
    <w:rsid w:val="001C6D77"/>
    <w:rsid w:val="001D7752"/>
    <w:rsid w:val="001D7ED8"/>
    <w:rsid w:val="001E3A78"/>
    <w:rsid w:val="001E4E27"/>
    <w:rsid w:val="001F0191"/>
    <w:rsid w:val="001F241F"/>
    <w:rsid w:val="00202379"/>
    <w:rsid w:val="00202503"/>
    <w:rsid w:val="002111D5"/>
    <w:rsid w:val="0021794C"/>
    <w:rsid w:val="00220855"/>
    <w:rsid w:val="00220E81"/>
    <w:rsid w:val="0023231D"/>
    <w:rsid w:val="0023509B"/>
    <w:rsid w:val="00241DB4"/>
    <w:rsid w:val="00243A9F"/>
    <w:rsid w:val="002446D7"/>
    <w:rsid w:val="00245635"/>
    <w:rsid w:val="002517D0"/>
    <w:rsid w:val="00251888"/>
    <w:rsid w:val="00256088"/>
    <w:rsid w:val="00256EBD"/>
    <w:rsid w:val="00260697"/>
    <w:rsid w:val="0026286F"/>
    <w:rsid w:val="00262A86"/>
    <w:rsid w:val="00280C1F"/>
    <w:rsid w:val="00281349"/>
    <w:rsid w:val="00287554"/>
    <w:rsid w:val="00287E87"/>
    <w:rsid w:val="002905AD"/>
    <w:rsid w:val="00290BAF"/>
    <w:rsid w:val="00293CC8"/>
    <w:rsid w:val="00294185"/>
    <w:rsid w:val="002A3A46"/>
    <w:rsid w:val="002A443E"/>
    <w:rsid w:val="002A7F5B"/>
    <w:rsid w:val="002B1A75"/>
    <w:rsid w:val="002B1FB7"/>
    <w:rsid w:val="002B2618"/>
    <w:rsid w:val="002B3BBC"/>
    <w:rsid w:val="002B4106"/>
    <w:rsid w:val="002B57D0"/>
    <w:rsid w:val="002C273C"/>
    <w:rsid w:val="002C7712"/>
    <w:rsid w:val="002D7310"/>
    <w:rsid w:val="002E156C"/>
    <w:rsid w:val="002E5097"/>
    <w:rsid w:val="002F4996"/>
    <w:rsid w:val="003004BD"/>
    <w:rsid w:val="00302FF3"/>
    <w:rsid w:val="003066C2"/>
    <w:rsid w:val="00307DFD"/>
    <w:rsid w:val="003272B1"/>
    <w:rsid w:val="00333371"/>
    <w:rsid w:val="003423F0"/>
    <w:rsid w:val="003452A4"/>
    <w:rsid w:val="00346201"/>
    <w:rsid w:val="003618D8"/>
    <w:rsid w:val="00363F00"/>
    <w:rsid w:val="00367F96"/>
    <w:rsid w:val="00370E1E"/>
    <w:rsid w:val="00371D51"/>
    <w:rsid w:val="00376898"/>
    <w:rsid w:val="003834D9"/>
    <w:rsid w:val="00391EB8"/>
    <w:rsid w:val="00392C3E"/>
    <w:rsid w:val="003A22A3"/>
    <w:rsid w:val="003B2C6D"/>
    <w:rsid w:val="003B3E71"/>
    <w:rsid w:val="003B4D06"/>
    <w:rsid w:val="003B7EF3"/>
    <w:rsid w:val="003C09F3"/>
    <w:rsid w:val="003C4164"/>
    <w:rsid w:val="003C5D46"/>
    <w:rsid w:val="003C621D"/>
    <w:rsid w:val="003D1F27"/>
    <w:rsid w:val="003D2549"/>
    <w:rsid w:val="003D37AB"/>
    <w:rsid w:val="003D58DD"/>
    <w:rsid w:val="003D77A4"/>
    <w:rsid w:val="003E1C18"/>
    <w:rsid w:val="003F055E"/>
    <w:rsid w:val="003F2687"/>
    <w:rsid w:val="003F6D08"/>
    <w:rsid w:val="004044D8"/>
    <w:rsid w:val="00406A16"/>
    <w:rsid w:val="00412A7E"/>
    <w:rsid w:val="00415335"/>
    <w:rsid w:val="004216E2"/>
    <w:rsid w:val="004239A5"/>
    <w:rsid w:val="004308F1"/>
    <w:rsid w:val="0043379E"/>
    <w:rsid w:val="00434D92"/>
    <w:rsid w:val="00445A9A"/>
    <w:rsid w:val="00446AB3"/>
    <w:rsid w:val="0046168C"/>
    <w:rsid w:val="00466971"/>
    <w:rsid w:val="00475B9D"/>
    <w:rsid w:val="00481A4C"/>
    <w:rsid w:val="004845FA"/>
    <w:rsid w:val="0048498E"/>
    <w:rsid w:val="00485F80"/>
    <w:rsid w:val="004A302D"/>
    <w:rsid w:val="004A5EF1"/>
    <w:rsid w:val="004B2AEF"/>
    <w:rsid w:val="004B448A"/>
    <w:rsid w:val="004B57A7"/>
    <w:rsid w:val="004C2E27"/>
    <w:rsid w:val="004D024A"/>
    <w:rsid w:val="004D0260"/>
    <w:rsid w:val="004D029D"/>
    <w:rsid w:val="004D130B"/>
    <w:rsid w:val="004D6ABF"/>
    <w:rsid w:val="004E1A5C"/>
    <w:rsid w:val="004F6A98"/>
    <w:rsid w:val="00511BE9"/>
    <w:rsid w:val="00515FB7"/>
    <w:rsid w:val="0051772B"/>
    <w:rsid w:val="00523BD2"/>
    <w:rsid w:val="0052521B"/>
    <w:rsid w:val="005260EE"/>
    <w:rsid w:val="00527E98"/>
    <w:rsid w:val="005326A7"/>
    <w:rsid w:val="00532817"/>
    <w:rsid w:val="0053477C"/>
    <w:rsid w:val="00540221"/>
    <w:rsid w:val="005406EA"/>
    <w:rsid w:val="00542FFF"/>
    <w:rsid w:val="00560A82"/>
    <w:rsid w:val="005618D4"/>
    <w:rsid w:val="00562515"/>
    <w:rsid w:val="00571E9C"/>
    <w:rsid w:val="00571F78"/>
    <w:rsid w:val="00580113"/>
    <w:rsid w:val="00585385"/>
    <w:rsid w:val="0059339B"/>
    <w:rsid w:val="005A398C"/>
    <w:rsid w:val="005A4D00"/>
    <w:rsid w:val="005B2873"/>
    <w:rsid w:val="005B2C3F"/>
    <w:rsid w:val="005B4307"/>
    <w:rsid w:val="005B6200"/>
    <w:rsid w:val="005C0A32"/>
    <w:rsid w:val="005C0A78"/>
    <w:rsid w:val="005C3A03"/>
    <w:rsid w:val="005C7E08"/>
    <w:rsid w:val="005D40C8"/>
    <w:rsid w:val="005D6B8B"/>
    <w:rsid w:val="005E0F28"/>
    <w:rsid w:val="005E1122"/>
    <w:rsid w:val="005E130C"/>
    <w:rsid w:val="005E53CF"/>
    <w:rsid w:val="005F41E0"/>
    <w:rsid w:val="005F560D"/>
    <w:rsid w:val="00606459"/>
    <w:rsid w:val="00635F0D"/>
    <w:rsid w:val="00636B91"/>
    <w:rsid w:val="00643DD7"/>
    <w:rsid w:val="00646A3F"/>
    <w:rsid w:val="0066076B"/>
    <w:rsid w:val="00671C8A"/>
    <w:rsid w:val="00677086"/>
    <w:rsid w:val="006811AF"/>
    <w:rsid w:val="006831FD"/>
    <w:rsid w:val="00695E2C"/>
    <w:rsid w:val="00697B6F"/>
    <w:rsid w:val="006B181D"/>
    <w:rsid w:val="006B1C8B"/>
    <w:rsid w:val="006B3884"/>
    <w:rsid w:val="006C1B6E"/>
    <w:rsid w:val="006C26CE"/>
    <w:rsid w:val="006C430E"/>
    <w:rsid w:val="006C695C"/>
    <w:rsid w:val="006D0E3C"/>
    <w:rsid w:val="006D1B65"/>
    <w:rsid w:val="006D3528"/>
    <w:rsid w:val="006E642B"/>
    <w:rsid w:val="006E6DE9"/>
    <w:rsid w:val="006F1F3C"/>
    <w:rsid w:val="006F31B5"/>
    <w:rsid w:val="00703363"/>
    <w:rsid w:val="00714232"/>
    <w:rsid w:val="00716143"/>
    <w:rsid w:val="00716566"/>
    <w:rsid w:val="00717407"/>
    <w:rsid w:val="00723A0B"/>
    <w:rsid w:val="007336A4"/>
    <w:rsid w:val="0074748E"/>
    <w:rsid w:val="007507A6"/>
    <w:rsid w:val="00750CD7"/>
    <w:rsid w:val="00753944"/>
    <w:rsid w:val="00755606"/>
    <w:rsid w:val="00765A15"/>
    <w:rsid w:val="00766C2D"/>
    <w:rsid w:val="0076760A"/>
    <w:rsid w:val="00776D05"/>
    <w:rsid w:val="007770EC"/>
    <w:rsid w:val="00782D02"/>
    <w:rsid w:val="0078514A"/>
    <w:rsid w:val="00792CEE"/>
    <w:rsid w:val="007B5A72"/>
    <w:rsid w:val="007C3A8C"/>
    <w:rsid w:val="007C7C53"/>
    <w:rsid w:val="007D1386"/>
    <w:rsid w:val="007D19A2"/>
    <w:rsid w:val="007D4D44"/>
    <w:rsid w:val="007F244A"/>
    <w:rsid w:val="007F339B"/>
    <w:rsid w:val="00801B33"/>
    <w:rsid w:val="00807E73"/>
    <w:rsid w:val="00814F10"/>
    <w:rsid w:val="0081566E"/>
    <w:rsid w:val="00816DD7"/>
    <w:rsid w:val="00817691"/>
    <w:rsid w:val="00821913"/>
    <w:rsid w:val="00846ED6"/>
    <w:rsid w:val="00847469"/>
    <w:rsid w:val="00850B8E"/>
    <w:rsid w:val="0085277B"/>
    <w:rsid w:val="00855341"/>
    <w:rsid w:val="00855D1D"/>
    <w:rsid w:val="00856F94"/>
    <w:rsid w:val="008571DB"/>
    <w:rsid w:val="008673BE"/>
    <w:rsid w:val="00867702"/>
    <w:rsid w:val="00871B09"/>
    <w:rsid w:val="00874ABD"/>
    <w:rsid w:val="00874C83"/>
    <w:rsid w:val="00881AED"/>
    <w:rsid w:val="008858C9"/>
    <w:rsid w:val="00894101"/>
    <w:rsid w:val="008A4284"/>
    <w:rsid w:val="008C12B3"/>
    <w:rsid w:val="008C626B"/>
    <w:rsid w:val="008C6E0F"/>
    <w:rsid w:val="008E0664"/>
    <w:rsid w:val="008E7596"/>
    <w:rsid w:val="009079AA"/>
    <w:rsid w:val="00913A09"/>
    <w:rsid w:val="00923C9C"/>
    <w:rsid w:val="00924F22"/>
    <w:rsid w:val="00926AB6"/>
    <w:rsid w:val="009278F6"/>
    <w:rsid w:val="009363E4"/>
    <w:rsid w:val="00937069"/>
    <w:rsid w:val="00937D95"/>
    <w:rsid w:val="009441DF"/>
    <w:rsid w:val="009457A5"/>
    <w:rsid w:val="00962C99"/>
    <w:rsid w:val="00966A5E"/>
    <w:rsid w:val="00967690"/>
    <w:rsid w:val="00976878"/>
    <w:rsid w:val="00977230"/>
    <w:rsid w:val="009818B5"/>
    <w:rsid w:val="00996620"/>
    <w:rsid w:val="009A2CBF"/>
    <w:rsid w:val="009B42BA"/>
    <w:rsid w:val="009C7301"/>
    <w:rsid w:val="009D129A"/>
    <w:rsid w:val="009D1A9E"/>
    <w:rsid w:val="009F0BFF"/>
    <w:rsid w:val="009F6DF0"/>
    <w:rsid w:val="00A04AF8"/>
    <w:rsid w:val="00A1215A"/>
    <w:rsid w:val="00A14E73"/>
    <w:rsid w:val="00A22F52"/>
    <w:rsid w:val="00A30571"/>
    <w:rsid w:val="00A3664B"/>
    <w:rsid w:val="00A37FA5"/>
    <w:rsid w:val="00A410F2"/>
    <w:rsid w:val="00A43643"/>
    <w:rsid w:val="00A56E13"/>
    <w:rsid w:val="00A57F3B"/>
    <w:rsid w:val="00A7515F"/>
    <w:rsid w:val="00A873C7"/>
    <w:rsid w:val="00AA065A"/>
    <w:rsid w:val="00AA1945"/>
    <w:rsid w:val="00AA5130"/>
    <w:rsid w:val="00AA5FB1"/>
    <w:rsid w:val="00AA6273"/>
    <w:rsid w:val="00AB31AC"/>
    <w:rsid w:val="00AC1D59"/>
    <w:rsid w:val="00AC7AC8"/>
    <w:rsid w:val="00AE39FE"/>
    <w:rsid w:val="00AE7418"/>
    <w:rsid w:val="00B075A2"/>
    <w:rsid w:val="00B159E8"/>
    <w:rsid w:val="00B26706"/>
    <w:rsid w:val="00B3271C"/>
    <w:rsid w:val="00B40E31"/>
    <w:rsid w:val="00B42A89"/>
    <w:rsid w:val="00B459D0"/>
    <w:rsid w:val="00B50BFF"/>
    <w:rsid w:val="00B627A4"/>
    <w:rsid w:val="00B75496"/>
    <w:rsid w:val="00B77EDC"/>
    <w:rsid w:val="00B81514"/>
    <w:rsid w:val="00B81AAE"/>
    <w:rsid w:val="00B85427"/>
    <w:rsid w:val="00B902CA"/>
    <w:rsid w:val="00B92B7F"/>
    <w:rsid w:val="00BA4B49"/>
    <w:rsid w:val="00BA7123"/>
    <w:rsid w:val="00BB1CE1"/>
    <w:rsid w:val="00BB3F0E"/>
    <w:rsid w:val="00BB59CA"/>
    <w:rsid w:val="00BB70F9"/>
    <w:rsid w:val="00BC129D"/>
    <w:rsid w:val="00BC6B99"/>
    <w:rsid w:val="00BE01A2"/>
    <w:rsid w:val="00BE6408"/>
    <w:rsid w:val="00BF083B"/>
    <w:rsid w:val="00BF2FFC"/>
    <w:rsid w:val="00BF3DDB"/>
    <w:rsid w:val="00C1083C"/>
    <w:rsid w:val="00C205F1"/>
    <w:rsid w:val="00C20711"/>
    <w:rsid w:val="00C20ADB"/>
    <w:rsid w:val="00C212EC"/>
    <w:rsid w:val="00C22B55"/>
    <w:rsid w:val="00C30DA1"/>
    <w:rsid w:val="00C32731"/>
    <w:rsid w:val="00C344D5"/>
    <w:rsid w:val="00C42A49"/>
    <w:rsid w:val="00C44B70"/>
    <w:rsid w:val="00C466EE"/>
    <w:rsid w:val="00C54D92"/>
    <w:rsid w:val="00C554B0"/>
    <w:rsid w:val="00C606E0"/>
    <w:rsid w:val="00C62134"/>
    <w:rsid w:val="00C645FE"/>
    <w:rsid w:val="00C66456"/>
    <w:rsid w:val="00C66F1D"/>
    <w:rsid w:val="00C71954"/>
    <w:rsid w:val="00C924B7"/>
    <w:rsid w:val="00C94208"/>
    <w:rsid w:val="00CA27F1"/>
    <w:rsid w:val="00CC501F"/>
    <w:rsid w:val="00CD000E"/>
    <w:rsid w:val="00CD74C6"/>
    <w:rsid w:val="00CE2281"/>
    <w:rsid w:val="00CE2F27"/>
    <w:rsid w:val="00CF20E6"/>
    <w:rsid w:val="00CF396C"/>
    <w:rsid w:val="00CF73D7"/>
    <w:rsid w:val="00D00F62"/>
    <w:rsid w:val="00D02331"/>
    <w:rsid w:val="00D04D18"/>
    <w:rsid w:val="00D07897"/>
    <w:rsid w:val="00D1134F"/>
    <w:rsid w:val="00D134D6"/>
    <w:rsid w:val="00D27590"/>
    <w:rsid w:val="00D30274"/>
    <w:rsid w:val="00D30B34"/>
    <w:rsid w:val="00D3630F"/>
    <w:rsid w:val="00D42F27"/>
    <w:rsid w:val="00D43A28"/>
    <w:rsid w:val="00D5388B"/>
    <w:rsid w:val="00D632A6"/>
    <w:rsid w:val="00D6722B"/>
    <w:rsid w:val="00D738B2"/>
    <w:rsid w:val="00D77287"/>
    <w:rsid w:val="00D81B47"/>
    <w:rsid w:val="00D86BEA"/>
    <w:rsid w:val="00D92B4E"/>
    <w:rsid w:val="00D94D73"/>
    <w:rsid w:val="00D94F71"/>
    <w:rsid w:val="00DA5317"/>
    <w:rsid w:val="00DA537B"/>
    <w:rsid w:val="00DA5B48"/>
    <w:rsid w:val="00DB6D4F"/>
    <w:rsid w:val="00DD4D5A"/>
    <w:rsid w:val="00DF4F9D"/>
    <w:rsid w:val="00E00A6D"/>
    <w:rsid w:val="00E03E0F"/>
    <w:rsid w:val="00E101B4"/>
    <w:rsid w:val="00E1054D"/>
    <w:rsid w:val="00E13450"/>
    <w:rsid w:val="00E2616E"/>
    <w:rsid w:val="00E26412"/>
    <w:rsid w:val="00E27CE7"/>
    <w:rsid w:val="00E339D7"/>
    <w:rsid w:val="00E33EB7"/>
    <w:rsid w:val="00E3453E"/>
    <w:rsid w:val="00E34CB3"/>
    <w:rsid w:val="00E351D4"/>
    <w:rsid w:val="00E4561C"/>
    <w:rsid w:val="00E47884"/>
    <w:rsid w:val="00E53C44"/>
    <w:rsid w:val="00E6211A"/>
    <w:rsid w:val="00E70566"/>
    <w:rsid w:val="00E70B6C"/>
    <w:rsid w:val="00E723CC"/>
    <w:rsid w:val="00E73AB1"/>
    <w:rsid w:val="00E75895"/>
    <w:rsid w:val="00E776E6"/>
    <w:rsid w:val="00E84ED7"/>
    <w:rsid w:val="00E926EB"/>
    <w:rsid w:val="00E929C2"/>
    <w:rsid w:val="00E934FE"/>
    <w:rsid w:val="00E95364"/>
    <w:rsid w:val="00E967F0"/>
    <w:rsid w:val="00EA2DA4"/>
    <w:rsid w:val="00EA3B0B"/>
    <w:rsid w:val="00EB28C7"/>
    <w:rsid w:val="00EB2A7C"/>
    <w:rsid w:val="00EB3CE7"/>
    <w:rsid w:val="00EB7330"/>
    <w:rsid w:val="00EC0BEE"/>
    <w:rsid w:val="00EC27D0"/>
    <w:rsid w:val="00EC39FC"/>
    <w:rsid w:val="00ED4914"/>
    <w:rsid w:val="00EE34FD"/>
    <w:rsid w:val="00EE3A7E"/>
    <w:rsid w:val="00EE7213"/>
    <w:rsid w:val="00EF5739"/>
    <w:rsid w:val="00EF7864"/>
    <w:rsid w:val="00F006EF"/>
    <w:rsid w:val="00F06FA9"/>
    <w:rsid w:val="00F10ED5"/>
    <w:rsid w:val="00F151FC"/>
    <w:rsid w:val="00F1574D"/>
    <w:rsid w:val="00F16648"/>
    <w:rsid w:val="00F258F7"/>
    <w:rsid w:val="00F3562C"/>
    <w:rsid w:val="00F41953"/>
    <w:rsid w:val="00F41E25"/>
    <w:rsid w:val="00F45987"/>
    <w:rsid w:val="00F4764C"/>
    <w:rsid w:val="00F63430"/>
    <w:rsid w:val="00F762EB"/>
    <w:rsid w:val="00F8249F"/>
    <w:rsid w:val="00F8770D"/>
    <w:rsid w:val="00F93F5F"/>
    <w:rsid w:val="00F94016"/>
    <w:rsid w:val="00F94D97"/>
    <w:rsid w:val="00FA0781"/>
    <w:rsid w:val="00FA1B6B"/>
    <w:rsid w:val="00FA3EF8"/>
    <w:rsid w:val="00FA78A6"/>
    <w:rsid w:val="00FB2585"/>
    <w:rsid w:val="00FC5330"/>
    <w:rsid w:val="00FC767C"/>
    <w:rsid w:val="00FD001D"/>
    <w:rsid w:val="00FD5F7A"/>
    <w:rsid w:val="00FD6FAD"/>
    <w:rsid w:val="00FE28A5"/>
    <w:rsid w:val="00FE4A69"/>
    <w:rsid w:val="00FE50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C9B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semiHidden="0" w:unhideWhenUsed="0" w:qFormat="1"/>
    <w:lsdException w:name="index 1" w:semiHidden="0" w:unhideWhenUsed="0"/>
    <w:lsdException w:name="index 2" w:semiHidden="0" w:unhideWhenUsed="0"/>
    <w:lsdException w:name="footer" w:uiPriority="99"/>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6E0"/>
    <w:rPr>
      <w:lang w:val="en-US"/>
    </w:rPr>
  </w:style>
  <w:style w:type="paragraph" w:styleId="Heading2">
    <w:name w:val="heading 2"/>
    <w:basedOn w:val="Normal"/>
    <w:next w:val="Normal"/>
    <w:link w:val="Heading2Char"/>
    <w:uiPriority w:val="9"/>
    <w:semiHidden/>
    <w:unhideWhenUsed/>
    <w:qFormat/>
    <w:rsid w:val="005C7E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C606E0"/>
    <w:pPr>
      <w:keepNext/>
      <w:outlineLvl w:val="2"/>
    </w:pPr>
    <w:rPr>
      <w:rFonts w:ascii="Arial" w:hAnsi="Arial"/>
      <w:b/>
      <w:vanish/>
      <w:sz w:val="22"/>
      <w:u w:val="single"/>
    </w:rPr>
  </w:style>
  <w:style w:type="paragraph" w:styleId="Heading4">
    <w:name w:val="heading 4"/>
    <w:basedOn w:val="Normal"/>
    <w:next w:val="Normal"/>
    <w:qFormat/>
    <w:rsid w:val="00C606E0"/>
    <w:pPr>
      <w:keepNext/>
      <w:spacing w:before="60" w:after="180"/>
      <w:outlineLvl w:val="3"/>
    </w:pPr>
    <w:rPr>
      <w:rFonts w:ascii="Arial" w:hAnsi="Arial"/>
      <w:sz w:val="22"/>
      <w:u w:val="single"/>
    </w:rPr>
  </w:style>
  <w:style w:type="paragraph" w:styleId="Heading5">
    <w:name w:val="heading 5"/>
    <w:basedOn w:val="Normal"/>
    <w:next w:val="Normal"/>
    <w:link w:val="Heading5Char"/>
    <w:semiHidden/>
    <w:unhideWhenUsed/>
    <w:qFormat/>
    <w:rsid w:val="00BE01A2"/>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C606E0"/>
    <w:pPr>
      <w:keepNext/>
      <w:jc w:val="center"/>
      <w:outlineLvl w:val="8"/>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06E0"/>
    <w:pPr>
      <w:jc w:val="center"/>
    </w:pPr>
    <w:rPr>
      <w:rFonts w:ascii="Arial" w:hAnsi="Arial"/>
      <w:b/>
      <w:sz w:val="22"/>
      <w:lang w:val="en-GB"/>
    </w:rPr>
  </w:style>
  <w:style w:type="paragraph" w:styleId="Header">
    <w:name w:val="header"/>
    <w:basedOn w:val="Normal"/>
    <w:rsid w:val="00C606E0"/>
    <w:pPr>
      <w:tabs>
        <w:tab w:val="center" w:pos="4153"/>
        <w:tab w:val="right" w:pos="8306"/>
      </w:tabs>
    </w:pPr>
  </w:style>
  <w:style w:type="paragraph" w:styleId="Footer">
    <w:name w:val="footer"/>
    <w:basedOn w:val="Normal"/>
    <w:link w:val="FooterChar"/>
    <w:uiPriority w:val="99"/>
    <w:rsid w:val="00C606E0"/>
    <w:pPr>
      <w:tabs>
        <w:tab w:val="center" w:pos="4153"/>
        <w:tab w:val="right" w:pos="8306"/>
      </w:tabs>
    </w:pPr>
  </w:style>
  <w:style w:type="paragraph" w:customStyle="1" w:styleId="GroupWiseView">
    <w:name w:val="GroupWiseView"/>
    <w:rsid w:val="00C606E0"/>
    <w:pPr>
      <w:widowControl w:val="0"/>
      <w:autoSpaceDE w:val="0"/>
      <w:autoSpaceDN w:val="0"/>
      <w:adjustRightInd w:val="0"/>
    </w:pPr>
    <w:rPr>
      <w:rFonts w:ascii="Tahoma" w:hAnsi="Tahoma"/>
      <w:sz w:val="16"/>
      <w:szCs w:val="16"/>
    </w:rPr>
  </w:style>
  <w:style w:type="paragraph" w:customStyle="1" w:styleId="a">
    <w:basedOn w:val="Normal"/>
    <w:rsid w:val="00C606E0"/>
    <w:pPr>
      <w:spacing w:after="160" w:line="240" w:lineRule="exact"/>
    </w:pPr>
    <w:rPr>
      <w:rFonts w:ascii="Verdana" w:hAnsi="Verdana"/>
      <w:lang w:eastAsia="en-US"/>
    </w:rPr>
  </w:style>
  <w:style w:type="character" w:customStyle="1" w:styleId="PlainTextChar">
    <w:name w:val="Plain Text Char"/>
    <w:link w:val="PlainText"/>
    <w:uiPriority w:val="99"/>
    <w:locked/>
    <w:rsid w:val="005326A7"/>
    <w:rPr>
      <w:rFonts w:ascii="Calibri" w:hAnsi="Calibri"/>
      <w:szCs w:val="21"/>
      <w:lang w:bidi="ar-SA"/>
    </w:rPr>
  </w:style>
  <w:style w:type="paragraph" w:styleId="PlainText">
    <w:name w:val="Plain Text"/>
    <w:basedOn w:val="Normal"/>
    <w:link w:val="PlainTextChar"/>
    <w:uiPriority w:val="99"/>
    <w:rsid w:val="005326A7"/>
    <w:rPr>
      <w:rFonts w:ascii="Calibri" w:hAnsi="Calibri"/>
      <w:szCs w:val="21"/>
      <w:lang w:val="en-GB"/>
    </w:rPr>
  </w:style>
  <w:style w:type="character" w:styleId="Hyperlink">
    <w:name w:val="Hyperlink"/>
    <w:rsid w:val="00636B91"/>
    <w:rPr>
      <w:color w:val="0000FF"/>
      <w:u w:val="single"/>
    </w:rPr>
  </w:style>
  <w:style w:type="character" w:styleId="FollowedHyperlink">
    <w:name w:val="FollowedHyperlink"/>
    <w:rsid w:val="00636B91"/>
    <w:rPr>
      <w:color w:val="606420"/>
      <w:u w:val="single"/>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AE39FE"/>
    <w:pPr>
      <w:ind w:left="720"/>
    </w:pPr>
    <w:rPr>
      <w:rFonts w:ascii="Calibri" w:eastAsia="Calibri" w:hAnsi="Calibri" w:cs="Calibri"/>
      <w:lang w:val="en-GB"/>
    </w:rPr>
  </w:style>
  <w:style w:type="paragraph" w:styleId="BodyTextIndent">
    <w:name w:val="Body Text Indent"/>
    <w:basedOn w:val="Normal"/>
    <w:link w:val="BodyTextIndentChar"/>
    <w:rsid w:val="006E642B"/>
    <w:pPr>
      <w:spacing w:after="120"/>
      <w:ind w:left="283"/>
    </w:pPr>
    <w:rPr>
      <w:sz w:val="24"/>
      <w:szCs w:val="24"/>
      <w:lang w:val="en-GB"/>
    </w:rPr>
  </w:style>
  <w:style w:type="character" w:customStyle="1" w:styleId="BodyTextIndentChar">
    <w:name w:val="Body Text Indent Char"/>
    <w:link w:val="BodyTextIndent"/>
    <w:rsid w:val="006E642B"/>
    <w:rPr>
      <w:sz w:val="24"/>
      <w:szCs w:val="24"/>
    </w:rPr>
  </w:style>
  <w:style w:type="paragraph" w:styleId="BodyTextIndent2">
    <w:name w:val="Body Text Indent 2"/>
    <w:basedOn w:val="Normal"/>
    <w:link w:val="BodyTextIndent2Char"/>
    <w:rsid w:val="006E642B"/>
    <w:pPr>
      <w:spacing w:after="120" w:line="480" w:lineRule="auto"/>
      <w:ind w:left="283"/>
    </w:pPr>
    <w:rPr>
      <w:sz w:val="24"/>
      <w:szCs w:val="24"/>
      <w:lang w:val="en-GB"/>
    </w:rPr>
  </w:style>
  <w:style w:type="character" w:customStyle="1" w:styleId="BodyTextIndent2Char">
    <w:name w:val="Body Text Indent 2 Char"/>
    <w:link w:val="BodyTextIndent2"/>
    <w:rsid w:val="006E642B"/>
    <w:rPr>
      <w:sz w:val="24"/>
      <w:szCs w:val="24"/>
    </w:rPr>
  </w:style>
  <w:style w:type="paragraph" w:customStyle="1" w:styleId="Normal11pt">
    <w:name w:val="Normal + 11 pt"/>
    <w:aliases w:val="Black"/>
    <w:basedOn w:val="Normal"/>
    <w:link w:val="Normal11ptChar"/>
    <w:rsid w:val="006E642B"/>
    <w:pPr>
      <w:tabs>
        <w:tab w:val="num" w:pos="720"/>
      </w:tabs>
      <w:ind w:left="720" w:hanging="720"/>
    </w:pPr>
    <w:rPr>
      <w:rFonts w:ascii="Arial" w:hAnsi="Arial" w:cs="Arial"/>
      <w:sz w:val="23"/>
      <w:szCs w:val="23"/>
      <w:lang w:val="en-GB" w:eastAsia="en-US"/>
    </w:rPr>
  </w:style>
  <w:style w:type="paragraph" w:customStyle="1" w:styleId="DfESBullets">
    <w:name w:val="DfESBullets"/>
    <w:basedOn w:val="Normal"/>
    <w:rsid w:val="006E642B"/>
    <w:pPr>
      <w:widowControl w:val="0"/>
      <w:numPr>
        <w:numId w:val="1"/>
      </w:numPr>
      <w:overflowPunct w:val="0"/>
      <w:autoSpaceDE w:val="0"/>
      <w:autoSpaceDN w:val="0"/>
      <w:adjustRightInd w:val="0"/>
      <w:spacing w:after="240"/>
      <w:textAlignment w:val="baseline"/>
    </w:pPr>
    <w:rPr>
      <w:rFonts w:ascii="Arial" w:hAnsi="Arial"/>
      <w:sz w:val="24"/>
      <w:lang w:val="en-GB" w:eastAsia="en-US"/>
    </w:rPr>
  </w:style>
  <w:style w:type="character" w:customStyle="1" w:styleId="Normal11ptChar">
    <w:name w:val="Normal + 11 pt Char"/>
    <w:link w:val="Normal11pt"/>
    <w:rsid w:val="006E642B"/>
    <w:rPr>
      <w:rFonts w:ascii="Arial" w:hAnsi="Arial" w:cs="Arial"/>
      <w:sz w:val="23"/>
      <w:szCs w:val="23"/>
      <w:lang w:eastAsia="en-US"/>
    </w:rPr>
  </w:style>
  <w:style w:type="paragraph" w:styleId="NoSpacing">
    <w:name w:val="No Spacing"/>
    <w:uiPriority w:val="1"/>
    <w:qFormat/>
    <w:rsid w:val="006E642B"/>
    <w:rPr>
      <w:rFonts w:ascii="Calibri" w:eastAsia="Calibri" w:hAnsi="Calibri"/>
      <w:sz w:val="22"/>
      <w:szCs w:val="22"/>
      <w:lang w:eastAsia="en-US"/>
    </w:rPr>
  </w:style>
  <w:style w:type="paragraph" w:styleId="NormalWeb">
    <w:name w:val="Normal (Web)"/>
    <w:basedOn w:val="Normal"/>
    <w:uiPriority w:val="99"/>
    <w:unhideWhenUsed/>
    <w:rsid w:val="006E642B"/>
    <w:pPr>
      <w:spacing w:after="300"/>
    </w:pPr>
    <w:rPr>
      <w:sz w:val="24"/>
      <w:szCs w:val="24"/>
      <w:lang w:val="en-GB"/>
    </w:rPr>
  </w:style>
  <w:style w:type="character" w:styleId="Strong">
    <w:name w:val="Strong"/>
    <w:uiPriority w:val="22"/>
    <w:qFormat/>
    <w:rsid w:val="006E642B"/>
    <w:rPr>
      <w:b/>
      <w:bCs/>
      <w:color w:val="333333"/>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locked/>
    <w:rsid w:val="006E642B"/>
    <w:rPr>
      <w:rFonts w:ascii="Calibri" w:eastAsia="Calibri" w:hAnsi="Calibri" w:cs="Calibri"/>
    </w:rPr>
  </w:style>
  <w:style w:type="paragraph" w:customStyle="1" w:styleId="Default">
    <w:name w:val="Default"/>
    <w:rsid w:val="006E642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BE01A2"/>
    <w:rPr>
      <w:rFonts w:asciiTheme="majorHAnsi" w:eastAsiaTheme="majorEastAsia" w:hAnsiTheme="majorHAnsi" w:cstheme="majorBidi"/>
      <w:color w:val="243F60" w:themeColor="accent1" w:themeShade="7F"/>
      <w:lang w:val="en-US"/>
    </w:rPr>
  </w:style>
  <w:style w:type="character" w:customStyle="1" w:styleId="j-title-breadcrumb">
    <w:name w:val="j-title-breadcrumb"/>
    <w:basedOn w:val="DefaultParagraphFont"/>
    <w:rsid w:val="00C20711"/>
  </w:style>
  <w:style w:type="character" w:customStyle="1" w:styleId="FooterChar">
    <w:name w:val="Footer Char"/>
    <w:link w:val="Footer"/>
    <w:uiPriority w:val="99"/>
    <w:locked/>
    <w:rsid w:val="00466971"/>
    <w:rPr>
      <w:lang w:val="en-US"/>
    </w:rPr>
  </w:style>
  <w:style w:type="table" w:styleId="TableGrid">
    <w:name w:val="Table Grid"/>
    <w:basedOn w:val="TableNormal"/>
    <w:rsid w:val="0019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C7E08"/>
    <w:rPr>
      <w:rFonts w:asciiTheme="majorHAnsi" w:eastAsiaTheme="majorEastAsia" w:hAnsiTheme="majorHAnsi" w:cstheme="majorBidi"/>
      <w:b/>
      <w:bCs/>
      <w:color w:val="4F81BD" w:themeColor="accent1"/>
      <w:sz w:val="26"/>
      <w:szCs w:val="26"/>
      <w:lang w:val="en-US"/>
    </w:rPr>
  </w:style>
  <w:style w:type="character" w:customStyle="1" w:styleId="UnresolvedMention">
    <w:name w:val="Unresolved Mention"/>
    <w:basedOn w:val="DefaultParagraphFont"/>
    <w:uiPriority w:val="99"/>
    <w:semiHidden/>
    <w:unhideWhenUsed/>
    <w:rsid w:val="00801B33"/>
    <w:rPr>
      <w:color w:val="808080"/>
      <w:shd w:val="clear" w:color="auto" w:fill="E6E6E6"/>
    </w:rPr>
  </w:style>
  <w:style w:type="character" w:customStyle="1" w:styleId="highlight">
    <w:name w:val="highlight"/>
    <w:basedOn w:val="DefaultParagraphFont"/>
    <w:rsid w:val="000811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semiHidden="0" w:unhideWhenUsed="0" w:qFormat="1"/>
    <w:lsdException w:name="index 1" w:semiHidden="0" w:unhideWhenUsed="0"/>
    <w:lsdException w:name="index 2" w:semiHidden="0" w:unhideWhenUsed="0"/>
    <w:lsdException w:name="footer" w:uiPriority="99"/>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6E0"/>
    <w:rPr>
      <w:lang w:val="en-US"/>
    </w:rPr>
  </w:style>
  <w:style w:type="paragraph" w:styleId="Heading2">
    <w:name w:val="heading 2"/>
    <w:basedOn w:val="Normal"/>
    <w:next w:val="Normal"/>
    <w:link w:val="Heading2Char"/>
    <w:uiPriority w:val="9"/>
    <w:semiHidden/>
    <w:unhideWhenUsed/>
    <w:qFormat/>
    <w:rsid w:val="005C7E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C606E0"/>
    <w:pPr>
      <w:keepNext/>
      <w:outlineLvl w:val="2"/>
    </w:pPr>
    <w:rPr>
      <w:rFonts w:ascii="Arial" w:hAnsi="Arial"/>
      <w:b/>
      <w:vanish/>
      <w:sz w:val="22"/>
      <w:u w:val="single"/>
    </w:rPr>
  </w:style>
  <w:style w:type="paragraph" w:styleId="Heading4">
    <w:name w:val="heading 4"/>
    <w:basedOn w:val="Normal"/>
    <w:next w:val="Normal"/>
    <w:qFormat/>
    <w:rsid w:val="00C606E0"/>
    <w:pPr>
      <w:keepNext/>
      <w:spacing w:before="60" w:after="180"/>
      <w:outlineLvl w:val="3"/>
    </w:pPr>
    <w:rPr>
      <w:rFonts w:ascii="Arial" w:hAnsi="Arial"/>
      <w:sz w:val="22"/>
      <w:u w:val="single"/>
    </w:rPr>
  </w:style>
  <w:style w:type="paragraph" w:styleId="Heading5">
    <w:name w:val="heading 5"/>
    <w:basedOn w:val="Normal"/>
    <w:next w:val="Normal"/>
    <w:link w:val="Heading5Char"/>
    <w:semiHidden/>
    <w:unhideWhenUsed/>
    <w:qFormat/>
    <w:rsid w:val="00BE01A2"/>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C606E0"/>
    <w:pPr>
      <w:keepNext/>
      <w:jc w:val="center"/>
      <w:outlineLvl w:val="8"/>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06E0"/>
    <w:pPr>
      <w:jc w:val="center"/>
    </w:pPr>
    <w:rPr>
      <w:rFonts w:ascii="Arial" w:hAnsi="Arial"/>
      <w:b/>
      <w:sz w:val="22"/>
      <w:lang w:val="en-GB"/>
    </w:rPr>
  </w:style>
  <w:style w:type="paragraph" w:styleId="Header">
    <w:name w:val="header"/>
    <w:basedOn w:val="Normal"/>
    <w:rsid w:val="00C606E0"/>
    <w:pPr>
      <w:tabs>
        <w:tab w:val="center" w:pos="4153"/>
        <w:tab w:val="right" w:pos="8306"/>
      </w:tabs>
    </w:pPr>
  </w:style>
  <w:style w:type="paragraph" w:styleId="Footer">
    <w:name w:val="footer"/>
    <w:basedOn w:val="Normal"/>
    <w:link w:val="FooterChar"/>
    <w:uiPriority w:val="99"/>
    <w:rsid w:val="00C606E0"/>
    <w:pPr>
      <w:tabs>
        <w:tab w:val="center" w:pos="4153"/>
        <w:tab w:val="right" w:pos="8306"/>
      </w:tabs>
    </w:pPr>
  </w:style>
  <w:style w:type="paragraph" w:customStyle="1" w:styleId="GroupWiseView">
    <w:name w:val="GroupWiseView"/>
    <w:rsid w:val="00C606E0"/>
    <w:pPr>
      <w:widowControl w:val="0"/>
      <w:autoSpaceDE w:val="0"/>
      <w:autoSpaceDN w:val="0"/>
      <w:adjustRightInd w:val="0"/>
    </w:pPr>
    <w:rPr>
      <w:rFonts w:ascii="Tahoma" w:hAnsi="Tahoma"/>
      <w:sz w:val="16"/>
      <w:szCs w:val="16"/>
    </w:rPr>
  </w:style>
  <w:style w:type="paragraph" w:customStyle="1" w:styleId="a">
    <w:basedOn w:val="Normal"/>
    <w:rsid w:val="00C606E0"/>
    <w:pPr>
      <w:spacing w:after="160" w:line="240" w:lineRule="exact"/>
    </w:pPr>
    <w:rPr>
      <w:rFonts w:ascii="Verdana" w:hAnsi="Verdana"/>
      <w:lang w:eastAsia="en-US"/>
    </w:rPr>
  </w:style>
  <w:style w:type="character" w:customStyle="1" w:styleId="PlainTextChar">
    <w:name w:val="Plain Text Char"/>
    <w:link w:val="PlainText"/>
    <w:uiPriority w:val="99"/>
    <w:locked/>
    <w:rsid w:val="005326A7"/>
    <w:rPr>
      <w:rFonts w:ascii="Calibri" w:hAnsi="Calibri"/>
      <w:szCs w:val="21"/>
      <w:lang w:bidi="ar-SA"/>
    </w:rPr>
  </w:style>
  <w:style w:type="paragraph" w:styleId="PlainText">
    <w:name w:val="Plain Text"/>
    <w:basedOn w:val="Normal"/>
    <w:link w:val="PlainTextChar"/>
    <w:uiPriority w:val="99"/>
    <w:rsid w:val="005326A7"/>
    <w:rPr>
      <w:rFonts w:ascii="Calibri" w:hAnsi="Calibri"/>
      <w:szCs w:val="21"/>
      <w:lang w:val="en-GB"/>
    </w:rPr>
  </w:style>
  <w:style w:type="character" w:styleId="Hyperlink">
    <w:name w:val="Hyperlink"/>
    <w:rsid w:val="00636B91"/>
    <w:rPr>
      <w:color w:val="0000FF"/>
      <w:u w:val="single"/>
    </w:rPr>
  </w:style>
  <w:style w:type="character" w:styleId="FollowedHyperlink">
    <w:name w:val="FollowedHyperlink"/>
    <w:rsid w:val="00636B91"/>
    <w:rPr>
      <w:color w:val="606420"/>
      <w:u w:val="single"/>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AE39FE"/>
    <w:pPr>
      <w:ind w:left="720"/>
    </w:pPr>
    <w:rPr>
      <w:rFonts w:ascii="Calibri" w:eastAsia="Calibri" w:hAnsi="Calibri" w:cs="Calibri"/>
      <w:lang w:val="en-GB"/>
    </w:rPr>
  </w:style>
  <w:style w:type="paragraph" w:styleId="BodyTextIndent">
    <w:name w:val="Body Text Indent"/>
    <w:basedOn w:val="Normal"/>
    <w:link w:val="BodyTextIndentChar"/>
    <w:rsid w:val="006E642B"/>
    <w:pPr>
      <w:spacing w:after="120"/>
      <w:ind w:left="283"/>
    </w:pPr>
    <w:rPr>
      <w:sz w:val="24"/>
      <w:szCs w:val="24"/>
      <w:lang w:val="en-GB"/>
    </w:rPr>
  </w:style>
  <w:style w:type="character" w:customStyle="1" w:styleId="BodyTextIndentChar">
    <w:name w:val="Body Text Indent Char"/>
    <w:link w:val="BodyTextIndent"/>
    <w:rsid w:val="006E642B"/>
    <w:rPr>
      <w:sz w:val="24"/>
      <w:szCs w:val="24"/>
    </w:rPr>
  </w:style>
  <w:style w:type="paragraph" w:styleId="BodyTextIndent2">
    <w:name w:val="Body Text Indent 2"/>
    <w:basedOn w:val="Normal"/>
    <w:link w:val="BodyTextIndent2Char"/>
    <w:rsid w:val="006E642B"/>
    <w:pPr>
      <w:spacing w:after="120" w:line="480" w:lineRule="auto"/>
      <w:ind w:left="283"/>
    </w:pPr>
    <w:rPr>
      <w:sz w:val="24"/>
      <w:szCs w:val="24"/>
      <w:lang w:val="en-GB"/>
    </w:rPr>
  </w:style>
  <w:style w:type="character" w:customStyle="1" w:styleId="BodyTextIndent2Char">
    <w:name w:val="Body Text Indent 2 Char"/>
    <w:link w:val="BodyTextIndent2"/>
    <w:rsid w:val="006E642B"/>
    <w:rPr>
      <w:sz w:val="24"/>
      <w:szCs w:val="24"/>
    </w:rPr>
  </w:style>
  <w:style w:type="paragraph" w:customStyle="1" w:styleId="Normal11pt">
    <w:name w:val="Normal + 11 pt"/>
    <w:aliases w:val="Black"/>
    <w:basedOn w:val="Normal"/>
    <w:link w:val="Normal11ptChar"/>
    <w:rsid w:val="006E642B"/>
    <w:pPr>
      <w:tabs>
        <w:tab w:val="num" w:pos="720"/>
      </w:tabs>
      <w:ind w:left="720" w:hanging="720"/>
    </w:pPr>
    <w:rPr>
      <w:rFonts w:ascii="Arial" w:hAnsi="Arial" w:cs="Arial"/>
      <w:sz w:val="23"/>
      <w:szCs w:val="23"/>
      <w:lang w:val="en-GB" w:eastAsia="en-US"/>
    </w:rPr>
  </w:style>
  <w:style w:type="paragraph" w:customStyle="1" w:styleId="DfESBullets">
    <w:name w:val="DfESBullets"/>
    <w:basedOn w:val="Normal"/>
    <w:rsid w:val="006E642B"/>
    <w:pPr>
      <w:widowControl w:val="0"/>
      <w:numPr>
        <w:numId w:val="1"/>
      </w:numPr>
      <w:overflowPunct w:val="0"/>
      <w:autoSpaceDE w:val="0"/>
      <w:autoSpaceDN w:val="0"/>
      <w:adjustRightInd w:val="0"/>
      <w:spacing w:after="240"/>
      <w:textAlignment w:val="baseline"/>
    </w:pPr>
    <w:rPr>
      <w:rFonts w:ascii="Arial" w:hAnsi="Arial"/>
      <w:sz w:val="24"/>
      <w:lang w:val="en-GB" w:eastAsia="en-US"/>
    </w:rPr>
  </w:style>
  <w:style w:type="character" w:customStyle="1" w:styleId="Normal11ptChar">
    <w:name w:val="Normal + 11 pt Char"/>
    <w:link w:val="Normal11pt"/>
    <w:rsid w:val="006E642B"/>
    <w:rPr>
      <w:rFonts w:ascii="Arial" w:hAnsi="Arial" w:cs="Arial"/>
      <w:sz w:val="23"/>
      <w:szCs w:val="23"/>
      <w:lang w:eastAsia="en-US"/>
    </w:rPr>
  </w:style>
  <w:style w:type="paragraph" w:styleId="NoSpacing">
    <w:name w:val="No Spacing"/>
    <w:uiPriority w:val="1"/>
    <w:qFormat/>
    <w:rsid w:val="006E642B"/>
    <w:rPr>
      <w:rFonts w:ascii="Calibri" w:eastAsia="Calibri" w:hAnsi="Calibri"/>
      <w:sz w:val="22"/>
      <w:szCs w:val="22"/>
      <w:lang w:eastAsia="en-US"/>
    </w:rPr>
  </w:style>
  <w:style w:type="paragraph" w:styleId="NormalWeb">
    <w:name w:val="Normal (Web)"/>
    <w:basedOn w:val="Normal"/>
    <w:uiPriority w:val="99"/>
    <w:unhideWhenUsed/>
    <w:rsid w:val="006E642B"/>
    <w:pPr>
      <w:spacing w:after="300"/>
    </w:pPr>
    <w:rPr>
      <w:sz w:val="24"/>
      <w:szCs w:val="24"/>
      <w:lang w:val="en-GB"/>
    </w:rPr>
  </w:style>
  <w:style w:type="character" w:styleId="Strong">
    <w:name w:val="Strong"/>
    <w:uiPriority w:val="22"/>
    <w:qFormat/>
    <w:rsid w:val="006E642B"/>
    <w:rPr>
      <w:b/>
      <w:bCs/>
      <w:color w:val="333333"/>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locked/>
    <w:rsid w:val="006E642B"/>
    <w:rPr>
      <w:rFonts w:ascii="Calibri" w:eastAsia="Calibri" w:hAnsi="Calibri" w:cs="Calibri"/>
    </w:rPr>
  </w:style>
  <w:style w:type="paragraph" w:customStyle="1" w:styleId="Default">
    <w:name w:val="Default"/>
    <w:rsid w:val="006E642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BE01A2"/>
    <w:rPr>
      <w:rFonts w:asciiTheme="majorHAnsi" w:eastAsiaTheme="majorEastAsia" w:hAnsiTheme="majorHAnsi" w:cstheme="majorBidi"/>
      <w:color w:val="243F60" w:themeColor="accent1" w:themeShade="7F"/>
      <w:lang w:val="en-US"/>
    </w:rPr>
  </w:style>
  <w:style w:type="character" w:customStyle="1" w:styleId="j-title-breadcrumb">
    <w:name w:val="j-title-breadcrumb"/>
    <w:basedOn w:val="DefaultParagraphFont"/>
    <w:rsid w:val="00C20711"/>
  </w:style>
  <w:style w:type="character" w:customStyle="1" w:styleId="FooterChar">
    <w:name w:val="Footer Char"/>
    <w:link w:val="Footer"/>
    <w:uiPriority w:val="99"/>
    <w:locked/>
    <w:rsid w:val="00466971"/>
    <w:rPr>
      <w:lang w:val="en-US"/>
    </w:rPr>
  </w:style>
  <w:style w:type="table" w:styleId="TableGrid">
    <w:name w:val="Table Grid"/>
    <w:basedOn w:val="TableNormal"/>
    <w:rsid w:val="0019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C7E08"/>
    <w:rPr>
      <w:rFonts w:asciiTheme="majorHAnsi" w:eastAsiaTheme="majorEastAsia" w:hAnsiTheme="majorHAnsi" w:cstheme="majorBidi"/>
      <w:b/>
      <w:bCs/>
      <w:color w:val="4F81BD" w:themeColor="accent1"/>
      <w:sz w:val="26"/>
      <w:szCs w:val="26"/>
      <w:lang w:val="en-US"/>
    </w:rPr>
  </w:style>
  <w:style w:type="character" w:customStyle="1" w:styleId="UnresolvedMention">
    <w:name w:val="Unresolved Mention"/>
    <w:basedOn w:val="DefaultParagraphFont"/>
    <w:uiPriority w:val="99"/>
    <w:semiHidden/>
    <w:unhideWhenUsed/>
    <w:rsid w:val="00801B33"/>
    <w:rPr>
      <w:color w:val="808080"/>
      <w:shd w:val="clear" w:color="auto" w:fill="E6E6E6"/>
    </w:rPr>
  </w:style>
  <w:style w:type="character" w:customStyle="1" w:styleId="highlight">
    <w:name w:val="highlight"/>
    <w:basedOn w:val="DefaultParagraphFont"/>
    <w:rsid w:val="00081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5358">
      <w:bodyDiv w:val="1"/>
      <w:marLeft w:val="0"/>
      <w:marRight w:val="0"/>
      <w:marTop w:val="0"/>
      <w:marBottom w:val="0"/>
      <w:divBdr>
        <w:top w:val="none" w:sz="0" w:space="0" w:color="auto"/>
        <w:left w:val="none" w:sz="0" w:space="0" w:color="auto"/>
        <w:bottom w:val="none" w:sz="0" w:space="0" w:color="auto"/>
        <w:right w:val="none" w:sz="0" w:space="0" w:color="auto"/>
      </w:divBdr>
    </w:div>
    <w:div w:id="365834083">
      <w:bodyDiv w:val="1"/>
      <w:marLeft w:val="0"/>
      <w:marRight w:val="0"/>
      <w:marTop w:val="0"/>
      <w:marBottom w:val="0"/>
      <w:divBdr>
        <w:top w:val="none" w:sz="0" w:space="0" w:color="auto"/>
        <w:left w:val="none" w:sz="0" w:space="0" w:color="auto"/>
        <w:bottom w:val="none" w:sz="0" w:space="0" w:color="auto"/>
        <w:right w:val="none" w:sz="0" w:space="0" w:color="auto"/>
      </w:divBdr>
    </w:div>
    <w:div w:id="377124968">
      <w:bodyDiv w:val="1"/>
      <w:marLeft w:val="0"/>
      <w:marRight w:val="0"/>
      <w:marTop w:val="0"/>
      <w:marBottom w:val="0"/>
      <w:divBdr>
        <w:top w:val="none" w:sz="0" w:space="0" w:color="auto"/>
        <w:left w:val="none" w:sz="0" w:space="0" w:color="auto"/>
        <w:bottom w:val="none" w:sz="0" w:space="0" w:color="auto"/>
        <w:right w:val="none" w:sz="0" w:space="0" w:color="auto"/>
      </w:divBdr>
    </w:div>
    <w:div w:id="487206915">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624968762">
      <w:bodyDiv w:val="1"/>
      <w:marLeft w:val="0"/>
      <w:marRight w:val="0"/>
      <w:marTop w:val="0"/>
      <w:marBottom w:val="0"/>
      <w:divBdr>
        <w:top w:val="none" w:sz="0" w:space="0" w:color="auto"/>
        <w:left w:val="none" w:sz="0" w:space="0" w:color="auto"/>
        <w:bottom w:val="none" w:sz="0" w:space="0" w:color="auto"/>
        <w:right w:val="none" w:sz="0" w:space="0" w:color="auto"/>
      </w:divBdr>
    </w:div>
    <w:div w:id="737482584">
      <w:bodyDiv w:val="1"/>
      <w:marLeft w:val="0"/>
      <w:marRight w:val="0"/>
      <w:marTop w:val="0"/>
      <w:marBottom w:val="0"/>
      <w:divBdr>
        <w:top w:val="none" w:sz="0" w:space="0" w:color="auto"/>
        <w:left w:val="none" w:sz="0" w:space="0" w:color="auto"/>
        <w:bottom w:val="none" w:sz="0" w:space="0" w:color="auto"/>
        <w:right w:val="none" w:sz="0" w:space="0" w:color="auto"/>
      </w:divBdr>
    </w:div>
    <w:div w:id="773131841">
      <w:bodyDiv w:val="1"/>
      <w:marLeft w:val="0"/>
      <w:marRight w:val="0"/>
      <w:marTop w:val="0"/>
      <w:marBottom w:val="0"/>
      <w:divBdr>
        <w:top w:val="none" w:sz="0" w:space="0" w:color="auto"/>
        <w:left w:val="none" w:sz="0" w:space="0" w:color="auto"/>
        <w:bottom w:val="none" w:sz="0" w:space="0" w:color="auto"/>
        <w:right w:val="none" w:sz="0" w:space="0" w:color="auto"/>
      </w:divBdr>
      <w:divsChild>
        <w:div w:id="1917126698">
          <w:marLeft w:val="0"/>
          <w:marRight w:val="0"/>
          <w:marTop w:val="0"/>
          <w:marBottom w:val="0"/>
          <w:divBdr>
            <w:top w:val="none" w:sz="0" w:space="0" w:color="auto"/>
            <w:left w:val="none" w:sz="0" w:space="0" w:color="auto"/>
            <w:bottom w:val="none" w:sz="0" w:space="0" w:color="auto"/>
            <w:right w:val="none" w:sz="0" w:space="0" w:color="auto"/>
          </w:divBdr>
          <w:divsChild>
            <w:div w:id="268708563">
              <w:marLeft w:val="0"/>
              <w:marRight w:val="0"/>
              <w:marTop w:val="0"/>
              <w:marBottom w:val="0"/>
              <w:divBdr>
                <w:top w:val="none" w:sz="0" w:space="0" w:color="auto"/>
                <w:left w:val="none" w:sz="0" w:space="0" w:color="auto"/>
                <w:bottom w:val="none" w:sz="0" w:space="0" w:color="auto"/>
                <w:right w:val="none" w:sz="0" w:space="0" w:color="auto"/>
              </w:divBdr>
              <w:divsChild>
                <w:div w:id="272369287">
                  <w:marLeft w:val="0"/>
                  <w:marRight w:val="0"/>
                  <w:marTop w:val="0"/>
                  <w:marBottom w:val="0"/>
                  <w:divBdr>
                    <w:top w:val="none" w:sz="0" w:space="0" w:color="auto"/>
                    <w:left w:val="none" w:sz="0" w:space="0" w:color="auto"/>
                    <w:bottom w:val="none" w:sz="0" w:space="0" w:color="auto"/>
                    <w:right w:val="none" w:sz="0" w:space="0" w:color="auto"/>
                  </w:divBdr>
                  <w:divsChild>
                    <w:div w:id="528488807">
                      <w:marLeft w:val="0"/>
                      <w:marRight w:val="0"/>
                      <w:marTop w:val="0"/>
                      <w:marBottom w:val="0"/>
                      <w:divBdr>
                        <w:top w:val="none" w:sz="0" w:space="0" w:color="auto"/>
                        <w:left w:val="none" w:sz="0" w:space="0" w:color="auto"/>
                        <w:bottom w:val="none" w:sz="0" w:space="0" w:color="auto"/>
                        <w:right w:val="none" w:sz="0" w:space="0" w:color="auto"/>
                      </w:divBdr>
                    </w:div>
                  </w:divsChild>
                </w:div>
                <w:div w:id="784037285">
                  <w:marLeft w:val="0"/>
                  <w:marRight w:val="0"/>
                  <w:marTop w:val="0"/>
                  <w:marBottom w:val="0"/>
                  <w:divBdr>
                    <w:top w:val="none" w:sz="0" w:space="0" w:color="auto"/>
                    <w:left w:val="none" w:sz="0" w:space="0" w:color="auto"/>
                    <w:bottom w:val="none" w:sz="0" w:space="0" w:color="auto"/>
                    <w:right w:val="none" w:sz="0" w:space="0" w:color="auto"/>
                  </w:divBdr>
                  <w:divsChild>
                    <w:div w:id="1755515202">
                      <w:marLeft w:val="0"/>
                      <w:marRight w:val="0"/>
                      <w:marTop w:val="0"/>
                      <w:marBottom w:val="0"/>
                      <w:divBdr>
                        <w:top w:val="none" w:sz="0" w:space="0" w:color="auto"/>
                        <w:left w:val="none" w:sz="0" w:space="0" w:color="auto"/>
                        <w:bottom w:val="none" w:sz="0" w:space="0" w:color="auto"/>
                        <w:right w:val="none" w:sz="0" w:space="0" w:color="auto"/>
                      </w:divBdr>
                    </w:div>
                  </w:divsChild>
                </w:div>
                <w:div w:id="932973413">
                  <w:marLeft w:val="0"/>
                  <w:marRight w:val="0"/>
                  <w:marTop w:val="0"/>
                  <w:marBottom w:val="0"/>
                  <w:divBdr>
                    <w:top w:val="none" w:sz="0" w:space="0" w:color="auto"/>
                    <w:left w:val="none" w:sz="0" w:space="0" w:color="auto"/>
                    <w:bottom w:val="none" w:sz="0" w:space="0" w:color="auto"/>
                    <w:right w:val="none" w:sz="0" w:space="0" w:color="auto"/>
                  </w:divBdr>
                  <w:divsChild>
                    <w:div w:id="1754668629">
                      <w:marLeft w:val="0"/>
                      <w:marRight w:val="0"/>
                      <w:marTop w:val="0"/>
                      <w:marBottom w:val="0"/>
                      <w:divBdr>
                        <w:top w:val="none" w:sz="0" w:space="0" w:color="auto"/>
                        <w:left w:val="none" w:sz="0" w:space="0" w:color="auto"/>
                        <w:bottom w:val="none" w:sz="0" w:space="0" w:color="auto"/>
                        <w:right w:val="none" w:sz="0" w:space="0" w:color="auto"/>
                      </w:divBdr>
                    </w:div>
                  </w:divsChild>
                </w:div>
                <w:div w:id="1936597691">
                  <w:marLeft w:val="0"/>
                  <w:marRight w:val="0"/>
                  <w:marTop w:val="0"/>
                  <w:marBottom w:val="0"/>
                  <w:divBdr>
                    <w:top w:val="none" w:sz="0" w:space="0" w:color="auto"/>
                    <w:left w:val="none" w:sz="0" w:space="0" w:color="auto"/>
                    <w:bottom w:val="none" w:sz="0" w:space="0" w:color="auto"/>
                    <w:right w:val="none" w:sz="0" w:space="0" w:color="auto"/>
                  </w:divBdr>
                  <w:divsChild>
                    <w:div w:id="998584323">
                      <w:marLeft w:val="0"/>
                      <w:marRight w:val="0"/>
                      <w:marTop w:val="0"/>
                      <w:marBottom w:val="0"/>
                      <w:divBdr>
                        <w:top w:val="none" w:sz="0" w:space="0" w:color="auto"/>
                        <w:left w:val="none" w:sz="0" w:space="0" w:color="auto"/>
                        <w:bottom w:val="none" w:sz="0" w:space="0" w:color="auto"/>
                        <w:right w:val="none" w:sz="0" w:space="0" w:color="auto"/>
                      </w:divBdr>
                    </w:div>
                  </w:divsChild>
                </w:div>
                <w:div w:id="1379550603">
                  <w:marLeft w:val="0"/>
                  <w:marRight w:val="0"/>
                  <w:marTop w:val="0"/>
                  <w:marBottom w:val="0"/>
                  <w:divBdr>
                    <w:top w:val="none" w:sz="0" w:space="0" w:color="auto"/>
                    <w:left w:val="none" w:sz="0" w:space="0" w:color="auto"/>
                    <w:bottom w:val="none" w:sz="0" w:space="0" w:color="auto"/>
                    <w:right w:val="none" w:sz="0" w:space="0" w:color="auto"/>
                  </w:divBdr>
                  <w:divsChild>
                    <w:div w:id="1629122573">
                      <w:marLeft w:val="0"/>
                      <w:marRight w:val="0"/>
                      <w:marTop w:val="0"/>
                      <w:marBottom w:val="0"/>
                      <w:divBdr>
                        <w:top w:val="none" w:sz="0" w:space="0" w:color="auto"/>
                        <w:left w:val="none" w:sz="0" w:space="0" w:color="auto"/>
                        <w:bottom w:val="none" w:sz="0" w:space="0" w:color="auto"/>
                        <w:right w:val="none" w:sz="0" w:space="0" w:color="auto"/>
                      </w:divBdr>
                    </w:div>
                  </w:divsChild>
                </w:div>
                <w:div w:id="777797851">
                  <w:marLeft w:val="0"/>
                  <w:marRight w:val="0"/>
                  <w:marTop w:val="0"/>
                  <w:marBottom w:val="0"/>
                  <w:divBdr>
                    <w:top w:val="none" w:sz="0" w:space="0" w:color="auto"/>
                    <w:left w:val="none" w:sz="0" w:space="0" w:color="auto"/>
                    <w:bottom w:val="none" w:sz="0" w:space="0" w:color="auto"/>
                    <w:right w:val="none" w:sz="0" w:space="0" w:color="auto"/>
                  </w:divBdr>
                  <w:divsChild>
                    <w:div w:id="1943030550">
                      <w:marLeft w:val="0"/>
                      <w:marRight w:val="0"/>
                      <w:marTop w:val="0"/>
                      <w:marBottom w:val="0"/>
                      <w:divBdr>
                        <w:top w:val="none" w:sz="0" w:space="0" w:color="auto"/>
                        <w:left w:val="none" w:sz="0" w:space="0" w:color="auto"/>
                        <w:bottom w:val="none" w:sz="0" w:space="0" w:color="auto"/>
                        <w:right w:val="none" w:sz="0" w:space="0" w:color="auto"/>
                      </w:divBdr>
                    </w:div>
                  </w:divsChild>
                </w:div>
                <w:div w:id="419523302">
                  <w:marLeft w:val="0"/>
                  <w:marRight w:val="0"/>
                  <w:marTop w:val="0"/>
                  <w:marBottom w:val="0"/>
                  <w:divBdr>
                    <w:top w:val="none" w:sz="0" w:space="0" w:color="auto"/>
                    <w:left w:val="none" w:sz="0" w:space="0" w:color="auto"/>
                    <w:bottom w:val="none" w:sz="0" w:space="0" w:color="auto"/>
                    <w:right w:val="none" w:sz="0" w:space="0" w:color="auto"/>
                  </w:divBdr>
                  <w:divsChild>
                    <w:div w:id="1064987923">
                      <w:marLeft w:val="0"/>
                      <w:marRight w:val="0"/>
                      <w:marTop w:val="0"/>
                      <w:marBottom w:val="0"/>
                      <w:divBdr>
                        <w:top w:val="none" w:sz="0" w:space="0" w:color="auto"/>
                        <w:left w:val="none" w:sz="0" w:space="0" w:color="auto"/>
                        <w:bottom w:val="none" w:sz="0" w:space="0" w:color="auto"/>
                        <w:right w:val="none" w:sz="0" w:space="0" w:color="auto"/>
                      </w:divBdr>
                    </w:div>
                  </w:divsChild>
                </w:div>
                <w:div w:id="1843546608">
                  <w:marLeft w:val="0"/>
                  <w:marRight w:val="0"/>
                  <w:marTop w:val="0"/>
                  <w:marBottom w:val="0"/>
                  <w:divBdr>
                    <w:top w:val="none" w:sz="0" w:space="0" w:color="auto"/>
                    <w:left w:val="none" w:sz="0" w:space="0" w:color="auto"/>
                    <w:bottom w:val="none" w:sz="0" w:space="0" w:color="auto"/>
                    <w:right w:val="none" w:sz="0" w:space="0" w:color="auto"/>
                  </w:divBdr>
                  <w:divsChild>
                    <w:div w:id="8262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430532">
      <w:bodyDiv w:val="1"/>
      <w:marLeft w:val="0"/>
      <w:marRight w:val="0"/>
      <w:marTop w:val="0"/>
      <w:marBottom w:val="0"/>
      <w:divBdr>
        <w:top w:val="none" w:sz="0" w:space="0" w:color="auto"/>
        <w:left w:val="none" w:sz="0" w:space="0" w:color="auto"/>
        <w:bottom w:val="none" w:sz="0" w:space="0" w:color="auto"/>
        <w:right w:val="none" w:sz="0" w:space="0" w:color="auto"/>
      </w:divBdr>
    </w:div>
    <w:div w:id="833498071">
      <w:bodyDiv w:val="1"/>
      <w:marLeft w:val="0"/>
      <w:marRight w:val="0"/>
      <w:marTop w:val="0"/>
      <w:marBottom w:val="0"/>
      <w:divBdr>
        <w:top w:val="none" w:sz="0" w:space="0" w:color="auto"/>
        <w:left w:val="none" w:sz="0" w:space="0" w:color="auto"/>
        <w:bottom w:val="none" w:sz="0" w:space="0" w:color="auto"/>
        <w:right w:val="none" w:sz="0" w:space="0" w:color="auto"/>
      </w:divBdr>
    </w:div>
    <w:div w:id="850872219">
      <w:bodyDiv w:val="1"/>
      <w:marLeft w:val="0"/>
      <w:marRight w:val="0"/>
      <w:marTop w:val="0"/>
      <w:marBottom w:val="0"/>
      <w:divBdr>
        <w:top w:val="none" w:sz="0" w:space="0" w:color="auto"/>
        <w:left w:val="none" w:sz="0" w:space="0" w:color="auto"/>
        <w:bottom w:val="none" w:sz="0" w:space="0" w:color="auto"/>
        <w:right w:val="none" w:sz="0" w:space="0" w:color="auto"/>
      </w:divBdr>
    </w:div>
    <w:div w:id="878278828">
      <w:bodyDiv w:val="1"/>
      <w:marLeft w:val="0"/>
      <w:marRight w:val="0"/>
      <w:marTop w:val="0"/>
      <w:marBottom w:val="0"/>
      <w:divBdr>
        <w:top w:val="none" w:sz="0" w:space="0" w:color="auto"/>
        <w:left w:val="none" w:sz="0" w:space="0" w:color="auto"/>
        <w:bottom w:val="none" w:sz="0" w:space="0" w:color="auto"/>
        <w:right w:val="none" w:sz="0" w:space="0" w:color="auto"/>
      </w:divBdr>
    </w:div>
    <w:div w:id="879825992">
      <w:bodyDiv w:val="1"/>
      <w:marLeft w:val="0"/>
      <w:marRight w:val="0"/>
      <w:marTop w:val="0"/>
      <w:marBottom w:val="0"/>
      <w:divBdr>
        <w:top w:val="none" w:sz="0" w:space="0" w:color="auto"/>
        <w:left w:val="none" w:sz="0" w:space="0" w:color="auto"/>
        <w:bottom w:val="none" w:sz="0" w:space="0" w:color="auto"/>
        <w:right w:val="none" w:sz="0" w:space="0" w:color="auto"/>
      </w:divBdr>
    </w:div>
    <w:div w:id="924610706">
      <w:bodyDiv w:val="1"/>
      <w:marLeft w:val="0"/>
      <w:marRight w:val="0"/>
      <w:marTop w:val="0"/>
      <w:marBottom w:val="0"/>
      <w:divBdr>
        <w:top w:val="none" w:sz="0" w:space="0" w:color="auto"/>
        <w:left w:val="none" w:sz="0" w:space="0" w:color="auto"/>
        <w:bottom w:val="none" w:sz="0" w:space="0" w:color="auto"/>
        <w:right w:val="none" w:sz="0" w:space="0" w:color="auto"/>
      </w:divBdr>
    </w:div>
    <w:div w:id="1153712976">
      <w:bodyDiv w:val="1"/>
      <w:marLeft w:val="0"/>
      <w:marRight w:val="0"/>
      <w:marTop w:val="0"/>
      <w:marBottom w:val="0"/>
      <w:divBdr>
        <w:top w:val="none" w:sz="0" w:space="0" w:color="auto"/>
        <w:left w:val="none" w:sz="0" w:space="0" w:color="auto"/>
        <w:bottom w:val="none" w:sz="0" w:space="0" w:color="auto"/>
        <w:right w:val="none" w:sz="0" w:space="0" w:color="auto"/>
      </w:divBdr>
    </w:div>
    <w:div w:id="1169558549">
      <w:bodyDiv w:val="1"/>
      <w:marLeft w:val="0"/>
      <w:marRight w:val="0"/>
      <w:marTop w:val="0"/>
      <w:marBottom w:val="0"/>
      <w:divBdr>
        <w:top w:val="none" w:sz="0" w:space="0" w:color="auto"/>
        <w:left w:val="none" w:sz="0" w:space="0" w:color="auto"/>
        <w:bottom w:val="none" w:sz="0" w:space="0" w:color="auto"/>
        <w:right w:val="none" w:sz="0" w:space="0" w:color="auto"/>
      </w:divBdr>
    </w:div>
    <w:div w:id="1266158975">
      <w:bodyDiv w:val="1"/>
      <w:marLeft w:val="0"/>
      <w:marRight w:val="0"/>
      <w:marTop w:val="0"/>
      <w:marBottom w:val="0"/>
      <w:divBdr>
        <w:top w:val="none" w:sz="0" w:space="0" w:color="auto"/>
        <w:left w:val="none" w:sz="0" w:space="0" w:color="auto"/>
        <w:bottom w:val="none" w:sz="0" w:space="0" w:color="auto"/>
        <w:right w:val="none" w:sz="0" w:space="0" w:color="auto"/>
      </w:divBdr>
    </w:div>
    <w:div w:id="1308126495">
      <w:bodyDiv w:val="1"/>
      <w:marLeft w:val="0"/>
      <w:marRight w:val="0"/>
      <w:marTop w:val="0"/>
      <w:marBottom w:val="0"/>
      <w:divBdr>
        <w:top w:val="none" w:sz="0" w:space="0" w:color="auto"/>
        <w:left w:val="none" w:sz="0" w:space="0" w:color="auto"/>
        <w:bottom w:val="none" w:sz="0" w:space="0" w:color="auto"/>
        <w:right w:val="none" w:sz="0" w:space="0" w:color="auto"/>
      </w:divBdr>
    </w:div>
    <w:div w:id="1380518927">
      <w:bodyDiv w:val="1"/>
      <w:marLeft w:val="0"/>
      <w:marRight w:val="0"/>
      <w:marTop w:val="0"/>
      <w:marBottom w:val="0"/>
      <w:divBdr>
        <w:top w:val="none" w:sz="0" w:space="0" w:color="auto"/>
        <w:left w:val="none" w:sz="0" w:space="0" w:color="auto"/>
        <w:bottom w:val="none" w:sz="0" w:space="0" w:color="auto"/>
        <w:right w:val="none" w:sz="0" w:space="0" w:color="auto"/>
      </w:divBdr>
    </w:div>
    <w:div w:id="1614285241">
      <w:bodyDiv w:val="1"/>
      <w:marLeft w:val="0"/>
      <w:marRight w:val="0"/>
      <w:marTop w:val="0"/>
      <w:marBottom w:val="0"/>
      <w:divBdr>
        <w:top w:val="none" w:sz="0" w:space="0" w:color="auto"/>
        <w:left w:val="none" w:sz="0" w:space="0" w:color="auto"/>
        <w:bottom w:val="none" w:sz="0" w:space="0" w:color="auto"/>
        <w:right w:val="none" w:sz="0" w:space="0" w:color="auto"/>
      </w:divBdr>
    </w:div>
    <w:div w:id="1668826667">
      <w:bodyDiv w:val="1"/>
      <w:marLeft w:val="0"/>
      <w:marRight w:val="0"/>
      <w:marTop w:val="0"/>
      <w:marBottom w:val="0"/>
      <w:divBdr>
        <w:top w:val="none" w:sz="0" w:space="0" w:color="auto"/>
        <w:left w:val="none" w:sz="0" w:space="0" w:color="auto"/>
        <w:bottom w:val="none" w:sz="0" w:space="0" w:color="auto"/>
        <w:right w:val="none" w:sz="0" w:space="0" w:color="auto"/>
      </w:divBdr>
    </w:div>
    <w:div w:id="1779720784">
      <w:bodyDiv w:val="1"/>
      <w:marLeft w:val="0"/>
      <w:marRight w:val="0"/>
      <w:marTop w:val="0"/>
      <w:marBottom w:val="0"/>
      <w:divBdr>
        <w:top w:val="none" w:sz="0" w:space="0" w:color="auto"/>
        <w:left w:val="none" w:sz="0" w:space="0" w:color="auto"/>
        <w:bottom w:val="none" w:sz="0" w:space="0" w:color="auto"/>
        <w:right w:val="none" w:sz="0" w:space="0" w:color="auto"/>
      </w:divBdr>
    </w:div>
    <w:div w:id="1865630181">
      <w:bodyDiv w:val="1"/>
      <w:marLeft w:val="0"/>
      <w:marRight w:val="0"/>
      <w:marTop w:val="0"/>
      <w:marBottom w:val="0"/>
      <w:divBdr>
        <w:top w:val="none" w:sz="0" w:space="0" w:color="auto"/>
        <w:left w:val="none" w:sz="0" w:space="0" w:color="auto"/>
        <w:bottom w:val="none" w:sz="0" w:space="0" w:color="auto"/>
        <w:right w:val="none" w:sz="0" w:space="0" w:color="auto"/>
      </w:divBdr>
    </w:div>
    <w:div w:id="1901137998">
      <w:bodyDiv w:val="1"/>
      <w:marLeft w:val="0"/>
      <w:marRight w:val="0"/>
      <w:marTop w:val="0"/>
      <w:marBottom w:val="0"/>
      <w:divBdr>
        <w:top w:val="none" w:sz="0" w:space="0" w:color="auto"/>
        <w:left w:val="none" w:sz="0" w:space="0" w:color="auto"/>
        <w:bottom w:val="none" w:sz="0" w:space="0" w:color="auto"/>
        <w:right w:val="none" w:sz="0" w:space="0" w:color="auto"/>
      </w:divBdr>
    </w:div>
    <w:div w:id="21438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s.bracknell-forest.gov.uk/hr/safer-recruitment-toolkit" TargetMode="External"/><Relationship Id="rId18" Type="http://schemas.openxmlformats.org/officeDocument/2006/relationships/hyperlink" Target="https://www.gov.uk/government/uploads/system/uploads/attachment_data/file/670083/School_inspection_handbook_section_5.pdf" TargetMode="External"/><Relationship Id="rId26" Type="http://schemas.openxmlformats.org/officeDocument/2006/relationships/hyperlink" Target="http://www.afpe.org.uk/physical-education/wp-content/uploads/Ofsted-Hand-out-FINAL.pdf" TargetMode="External"/><Relationship Id="rId3" Type="http://schemas.openxmlformats.org/officeDocument/2006/relationships/styles" Target="styles.xml"/><Relationship Id="rId21" Type="http://schemas.openxmlformats.org/officeDocument/2006/relationships/hyperlink" Target="https://nga.vc-enable.co.uk/Learn/Learning/LearnerRecord?reference=edab53eb-f999-45c4-9be8-10e1aede113b" TargetMode="External"/><Relationship Id="rId7" Type="http://schemas.openxmlformats.org/officeDocument/2006/relationships/footnotes" Target="footnotes.xml"/><Relationship Id="rId12" Type="http://schemas.openxmlformats.org/officeDocument/2006/relationships/hyperlink" Target="http://schools.bracknell-forest.gov.uk/hr" TargetMode="External"/><Relationship Id="rId17" Type="http://schemas.openxmlformats.org/officeDocument/2006/relationships/hyperlink" Target="https://www.nga.org.uk/Guidance/Holding-your-school-to-account/Ofsted/Ofsted-inspection-of-schools-Q-A.aspx" TargetMode="External"/><Relationship Id="rId25" Type="http://schemas.openxmlformats.org/officeDocument/2006/relationships/hyperlink" Target="http://schools.bracknell-forest.gov.uk/sites/default/files/assets/bracknell-forest-legionella-management-policy.pdf" TargetMode="External"/><Relationship Id="rId2" Type="http://schemas.openxmlformats.org/officeDocument/2006/relationships/numbering" Target="numbering.xml"/><Relationship Id="rId16" Type="http://schemas.openxmlformats.org/officeDocument/2006/relationships/hyperlink" Target="https://www.nga.org.uk/Guidance/Holding-your-school-to-account/Ofsted.aspx" TargetMode="External"/><Relationship Id="rId20" Type="http://schemas.openxmlformats.org/officeDocument/2006/relationships/hyperlink" Target="https://www.nga.org.uk/Services/Clerking-Matters/Clerk-to-governors/General/Exclusion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s.bracknell-forest.gov.uk/sites/default/files/assets/appraisal-policy-teachers-2017-to-2018-v6.doc" TargetMode="External"/><Relationship Id="rId24" Type="http://schemas.openxmlformats.org/officeDocument/2006/relationships/hyperlink" Target="http://schools.bracknell-forest.gov.uk/property/schools-property-handbook" TargetMode="External"/><Relationship Id="rId5" Type="http://schemas.openxmlformats.org/officeDocument/2006/relationships/settings" Target="settings.xml"/><Relationship Id="rId15" Type="http://schemas.openxmlformats.org/officeDocument/2006/relationships/hyperlink" Target="https://www.gov.uk/government/consultations/short-inspections-of-good-schools-maintained-schools-and-academies" TargetMode="External"/><Relationship Id="rId23" Type="http://schemas.openxmlformats.org/officeDocument/2006/relationships/hyperlink" Target="http://www.moderngovernor.com/asbestos" TargetMode="External"/><Relationship Id="rId28" Type="http://schemas.openxmlformats.org/officeDocument/2006/relationships/hyperlink" Target="http://www.segfl.org.uk/" TargetMode="External"/><Relationship Id="rId10" Type="http://schemas.openxmlformats.org/officeDocument/2006/relationships/hyperlink" Target="http://democratic.bracknell-forest.gov.uk/documents/s116680/Schools%20Forum%20EY%20report%20-%20EYFF%20review%20Final.pdf" TargetMode="External"/><Relationship Id="rId19" Type="http://schemas.openxmlformats.org/officeDocument/2006/relationships/hyperlink" Target="file:///C:\Users\jacki\Documents\Clerking%20AHIS\Clerks%20Briefings\Clerks%20Briefing%20Spring%202018\%0dhttps:\www.gov.uk\government\publications\school-exclusion%0d"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emocratic.bracknell-forest.gov.uk/documents/s116685/2018-19%20Schools%20Budget%20Final%20Proposals.pdf" TargetMode="External"/><Relationship Id="rId14" Type="http://schemas.openxmlformats.org/officeDocument/2006/relationships/hyperlink" Target="https://www.gov.uk/government/uploads/system/uploads/attachment_data/file/674416/Searching_screening_and_confiscation.pdf" TargetMode="External"/><Relationship Id="rId22" Type="http://schemas.openxmlformats.org/officeDocument/2006/relationships/hyperlink" Target="http://schools.bracknell-forest.gov.uk/targeted-services/safeguarding-and-inclusion-team/safeguarding-and-inclusion-useful-documents" TargetMode="External"/><Relationship Id="rId27" Type="http://schemas.openxmlformats.org/officeDocument/2006/relationships/hyperlink" Target="https://www.thersa.org/globalassets/pdfs/reports/rsa_who-governs-our-schools-report.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DFECB-168D-45AC-AA14-F5D38DED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2034</Words>
  <Characters>14226</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CLERKS’ BRIEFING</vt:lpstr>
    </vt:vector>
  </TitlesOfParts>
  <Company>Bracknell Forest Borough Council</Company>
  <LinksUpToDate>false</LinksUpToDate>
  <CharactersWithSpaces>16228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BRIEFING</dc:title>
  <dc:creator>BFBC</dc:creator>
  <cp:lastModifiedBy>Cath Wadsworth</cp:lastModifiedBy>
  <cp:revision>2</cp:revision>
  <cp:lastPrinted>2017-01-06T14:31:00Z</cp:lastPrinted>
  <dcterms:created xsi:type="dcterms:W3CDTF">2018-03-19T20:17:00Z</dcterms:created>
  <dcterms:modified xsi:type="dcterms:W3CDTF">2018-03-19T20:17:00Z</dcterms:modified>
</cp:coreProperties>
</file>