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87408" w14:textId="3F6B6284" w:rsidR="00527DD1" w:rsidRDefault="003242C4" w:rsidP="003242C4">
      <w:pPr>
        <w:jc w:val="center"/>
        <w:rPr>
          <w:b/>
          <w:u w:val="single"/>
        </w:rPr>
      </w:pPr>
      <w:bookmarkStart w:id="0" w:name="_GoBack"/>
      <w:bookmarkEnd w:id="0"/>
      <w:r w:rsidRPr="003242C4">
        <w:rPr>
          <w:b/>
          <w:u w:val="single"/>
        </w:rPr>
        <w:t>GDPR</w:t>
      </w:r>
      <w:r w:rsidR="002E56A9">
        <w:rPr>
          <w:b/>
          <w:u w:val="single"/>
        </w:rPr>
        <w:t xml:space="preserve"> (General Data Protection Regulation)</w:t>
      </w:r>
      <w:r w:rsidRPr="003242C4">
        <w:rPr>
          <w:b/>
          <w:u w:val="single"/>
        </w:rPr>
        <w:t xml:space="preserve"> – Notes From Training on 13 March 2018</w:t>
      </w:r>
    </w:p>
    <w:p w14:paraId="15AF45B0" w14:textId="13A4E1F5" w:rsidR="00BA75AA" w:rsidRPr="00BA75AA" w:rsidRDefault="00BA75AA" w:rsidP="003242C4">
      <w:pPr>
        <w:jc w:val="center"/>
        <w:rPr>
          <w:b/>
        </w:rPr>
      </w:pPr>
      <w:r w:rsidRPr="00BA75AA">
        <w:rPr>
          <w:b/>
        </w:rPr>
        <w:t>(written by J Frew)</w:t>
      </w:r>
    </w:p>
    <w:p w14:paraId="28BE047C" w14:textId="27D6129F" w:rsidR="003242C4" w:rsidRDefault="003242C4">
      <w:r>
        <w:t>Also see presentation from training (held on GVO/BF</w:t>
      </w:r>
      <w:r w:rsidR="000C325A">
        <w:t>C</w:t>
      </w:r>
      <w:r>
        <w:t xml:space="preserve"> School Management website/shared with SBM). It includes:</w:t>
      </w:r>
    </w:p>
    <w:p w14:paraId="254267B5" w14:textId="3384335C" w:rsidR="003242C4" w:rsidRDefault="003242C4" w:rsidP="003242C4">
      <w:pPr>
        <w:pStyle w:val="ListParagraph"/>
        <w:numPr>
          <w:ilvl w:val="0"/>
          <w:numId w:val="4"/>
        </w:numPr>
      </w:pPr>
      <w:r>
        <w:t>links to further help such as the ICO (Information Commissioners Office) who advise on GDPR</w:t>
      </w:r>
    </w:p>
    <w:p w14:paraId="71B3108F" w14:textId="2DB1CED5" w:rsidR="003242C4" w:rsidRDefault="003242C4" w:rsidP="003242C4">
      <w:pPr>
        <w:pStyle w:val="ListParagraph"/>
        <w:numPr>
          <w:ilvl w:val="0"/>
          <w:numId w:val="4"/>
        </w:numPr>
      </w:pPr>
      <w:r>
        <w:t>link to London Grid for Learning</w:t>
      </w:r>
      <w:r w:rsidR="00AE0D7A">
        <w:t xml:space="preserve"> sample audit form – to do a data audit</w:t>
      </w:r>
    </w:p>
    <w:p w14:paraId="463BCFFE" w14:textId="031C1F6C" w:rsidR="002E56A9" w:rsidRDefault="00AE0D7A" w:rsidP="00E15C32">
      <w:pPr>
        <w:pStyle w:val="ListParagraph"/>
        <w:numPr>
          <w:ilvl w:val="0"/>
          <w:numId w:val="4"/>
        </w:numPr>
      </w:pPr>
      <w:r>
        <w:t>links to self-assessment tools</w:t>
      </w:r>
    </w:p>
    <w:p w14:paraId="4BBB14B0" w14:textId="2B404345" w:rsidR="002E56A9" w:rsidRPr="002E56A9" w:rsidRDefault="002E56A9">
      <w:pPr>
        <w:rPr>
          <w:u w:val="single"/>
        </w:rPr>
      </w:pPr>
      <w:r w:rsidRPr="002E56A9">
        <w:rPr>
          <w:u w:val="single"/>
        </w:rPr>
        <w:t>Intro</w:t>
      </w:r>
    </w:p>
    <w:p w14:paraId="0F57C88B" w14:textId="77777777" w:rsidR="00E15C32" w:rsidRDefault="002E56A9">
      <w:r>
        <w:t>GDPR applies from 25 May 2018. Most schools/businesses will not yet be compliant. If they have a note on their website confirming compliance, they can be assumed to be compliant.</w:t>
      </w:r>
      <w:r w:rsidR="00E15C32">
        <w:t xml:space="preserve">  Guidance is continuing to be updated. </w:t>
      </w:r>
    </w:p>
    <w:p w14:paraId="050F1D56" w14:textId="77777777" w:rsidR="00E15C32" w:rsidRDefault="00E15C32">
      <w:r>
        <w:t xml:space="preserve">The ICO is an independent body that upholds regulations but also advises and promotes good practice. </w:t>
      </w:r>
    </w:p>
    <w:p w14:paraId="70C62421" w14:textId="77777777" w:rsidR="00E15C32" w:rsidRDefault="00E15C32">
      <w:r>
        <w:t xml:space="preserve">Data referred to is personal data, i.e. </w:t>
      </w:r>
      <w:r w:rsidRPr="00E15C32">
        <w:t>“any information relating to an individual, whether it relates to his or her private, professional or public life. It can be anything from a name, a home address, a photo, an email address, bank details, posts on social networking websites, medical information, or a computer’s IP address.</w:t>
      </w:r>
      <w:r>
        <w:t>”</w:t>
      </w:r>
    </w:p>
    <w:p w14:paraId="5C55E36F" w14:textId="03125150" w:rsidR="002E56A9" w:rsidRDefault="00E15C32">
      <w:r>
        <w:t>In addition, there are “special categories of personal data” that are more sensitive, e.g. ethnicity, religious or political beliefs, sexual preference, trade union membership, medical records, biometric data (fingerprints, eye scan etc).</w:t>
      </w:r>
    </w:p>
    <w:p w14:paraId="4570456C" w14:textId="2451C75E" w:rsidR="002E56A9" w:rsidRPr="002E56A9" w:rsidRDefault="002E56A9">
      <w:pPr>
        <w:rPr>
          <w:u w:val="single"/>
        </w:rPr>
      </w:pPr>
      <w:r w:rsidRPr="002E56A9">
        <w:rPr>
          <w:u w:val="single"/>
        </w:rPr>
        <w:t xml:space="preserve">What Does GDPR Require in Terms of </w:t>
      </w:r>
      <w:r w:rsidR="00E15C32">
        <w:rPr>
          <w:u w:val="single"/>
        </w:rPr>
        <w:t xml:space="preserve">Personal </w:t>
      </w:r>
      <w:r w:rsidRPr="002E56A9">
        <w:rPr>
          <w:u w:val="single"/>
        </w:rPr>
        <w:t>Data?</w:t>
      </w:r>
    </w:p>
    <w:p w14:paraId="0FED1D6B" w14:textId="77777777" w:rsidR="002E56A9" w:rsidRDefault="002E56A9" w:rsidP="002E56A9">
      <w:pPr>
        <w:pStyle w:val="ListParagraph"/>
        <w:numPr>
          <w:ilvl w:val="0"/>
          <w:numId w:val="7"/>
        </w:numPr>
      </w:pPr>
      <w:r>
        <w:t>Data has to be p</w:t>
      </w:r>
      <w:r w:rsidRPr="002E56A9">
        <w:t>rocessed lawfully, fairly and in a transparent manner</w:t>
      </w:r>
    </w:p>
    <w:p w14:paraId="5FC7149C" w14:textId="7D829BAE" w:rsidR="002E56A9" w:rsidRDefault="002E56A9" w:rsidP="002E56A9">
      <w:pPr>
        <w:pStyle w:val="ListParagraph"/>
        <w:numPr>
          <w:ilvl w:val="0"/>
          <w:numId w:val="7"/>
        </w:numPr>
      </w:pPr>
      <w:r>
        <w:t>Data to be c</w:t>
      </w:r>
      <w:r w:rsidRPr="002E56A9">
        <w:t>ollected for specified, explicit and legitimate purposes</w:t>
      </w:r>
    </w:p>
    <w:p w14:paraId="1855A80C" w14:textId="77777777" w:rsidR="002E56A9" w:rsidRDefault="002E56A9" w:rsidP="002E56A9">
      <w:pPr>
        <w:pStyle w:val="ListParagraph"/>
        <w:numPr>
          <w:ilvl w:val="0"/>
          <w:numId w:val="7"/>
        </w:numPr>
      </w:pPr>
      <w:r w:rsidRPr="002E56A9">
        <w:t>Adequate, relevant and limited to what is necessary</w:t>
      </w:r>
    </w:p>
    <w:p w14:paraId="15D17FCB" w14:textId="77777777" w:rsidR="002E56A9" w:rsidRDefault="002E56A9" w:rsidP="002E56A9">
      <w:pPr>
        <w:pStyle w:val="ListParagraph"/>
        <w:numPr>
          <w:ilvl w:val="0"/>
          <w:numId w:val="7"/>
        </w:numPr>
      </w:pPr>
      <w:r w:rsidRPr="002E56A9">
        <w:t>Accurate and kept up-to-date</w:t>
      </w:r>
    </w:p>
    <w:p w14:paraId="48F24C5B" w14:textId="77777777" w:rsidR="002E56A9" w:rsidRDefault="002E56A9" w:rsidP="002E56A9">
      <w:pPr>
        <w:pStyle w:val="ListParagraph"/>
        <w:numPr>
          <w:ilvl w:val="0"/>
          <w:numId w:val="7"/>
        </w:numPr>
      </w:pPr>
      <w:r w:rsidRPr="002E56A9">
        <w:t>Kept in a form which permits identification of data subjects for no longer than is necessary</w:t>
      </w:r>
    </w:p>
    <w:p w14:paraId="0FF9F6E9" w14:textId="6A013720" w:rsidR="002E56A9" w:rsidRDefault="002E56A9" w:rsidP="002E56A9">
      <w:pPr>
        <w:pStyle w:val="ListParagraph"/>
        <w:numPr>
          <w:ilvl w:val="0"/>
          <w:numId w:val="7"/>
        </w:numPr>
      </w:pPr>
      <w:r w:rsidRPr="002E56A9">
        <w:t>Processed in a manner that ensures appropriate security, including protection against unauthorised or unlawful processing, accidental loss, destruction or damage</w:t>
      </w:r>
    </w:p>
    <w:p w14:paraId="332A9676" w14:textId="0382117B" w:rsidR="002E56A9" w:rsidRPr="002E56A9" w:rsidRDefault="002E56A9" w:rsidP="002E56A9">
      <w:pPr>
        <w:rPr>
          <w:u w:val="single"/>
        </w:rPr>
      </w:pPr>
      <w:r w:rsidRPr="002E56A9">
        <w:rPr>
          <w:u w:val="single"/>
        </w:rPr>
        <w:t>Implications for Schools</w:t>
      </w:r>
    </w:p>
    <w:p w14:paraId="0F09803C" w14:textId="77777777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Same basic principles as current DPA</w:t>
      </w:r>
      <w:r>
        <w:t xml:space="preserve"> (Data Protection Act)</w:t>
      </w:r>
      <w:r w:rsidRPr="002E56A9">
        <w:t>, but strengthened</w:t>
      </w:r>
    </w:p>
    <w:p w14:paraId="7F85DC66" w14:textId="77777777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Greater accountability for data controllers, i.e. schools</w:t>
      </w:r>
    </w:p>
    <w:p w14:paraId="781E9491" w14:textId="77777777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Increased rights for data subjects, i.e. parents and children</w:t>
      </w:r>
    </w:p>
    <w:p w14:paraId="7F6BFB1B" w14:textId="77777777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Increased requirement to be able to demonstrate compliance</w:t>
      </w:r>
    </w:p>
    <w:p w14:paraId="1B8F2C1C" w14:textId="77777777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New requirements for breach reporting</w:t>
      </w:r>
    </w:p>
    <w:p w14:paraId="028E9F3D" w14:textId="77777777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Use of Data Protection Impact Assessments (DPIAs)</w:t>
      </w:r>
    </w:p>
    <w:p w14:paraId="6159A0FF" w14:textId="33B62BE5" w:rsidR="002E56A9" w:rsidRDefault="002E56A9" w:rsidP="002E56A9">
      <w:pPr>
        <w:pStyle w:val="ListParagraph"/>
        <w:numPr>
          <w:ilvl w:val="0"/>
          <w:numId w:val="8"/>
        </w:numPr>
      </w:pPr>
      <w:r w:rsidRPr="002E56A9">
        <w:t>Higher penalties for non-compliance</w:t>
      </w:r>
    </w:p>
    <w:p w14:paraId="352041F8" w14:textId="2EC19EA4" w:rsidR="003242C4" w:rsidRPr="002E56A9" w:rsidRDefault="003242C4">
      <w:pPr>
        <w:rPr>
          <w:u w:val="single"/>
        </w:rPr>
      </w:pPr>
      <w:r w:rsidRPr="002E56A9">
        <w:rPr>
          <w:u w:val="single"/>
        </w:rPr>
        <w:t>First Steps for Schools</w:t>
      </w:r>
    </w:p>
    <w:p w14:paraId="5604D4A3" w14:textId="440711A5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 xml:space="preserve">Establish GDPR ‘team’ in school to review and </w:t>
      </w:r>
      <w:r>
        <w:t xml:space="preserve">ensure </w:t>
      </w:r>
      <w:r w:rsidRPr="003242C4">
        <w:t>document compliance</w:t>
      </w:r>
    </w:p>
    <w:p w14:paraId="1F01E759" w14:textId="77777777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Do an audit of data and processes</w:t>
      </w:r>
    </w:p>
    <w:p w14:paraId="7F16CF2A" w14:textId="77777777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lastRenderedPageBreak/>
        <w:t>Review privacy notice, data collection process, lawful basis</w:t>
      </w:r>
    </w:p>
    <w:p w14:paraId="01846B6F" w14:textId="487641EE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Obtain positive consent where necessary</w:t>
      </w:r>
    </w:p>
    <w:p w14:paraId="2BBAC427" w14:textId="77777777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Review data protection policies, update staff education</w:t>
      </w:r>
    </w:p>
    <w:p w14:paraId="2D6C8D5B" w14:textId="77777777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Establish and record GDPR compliance of 3rd party processors</w:t>
      </w:r>
    </w:p>
    <w:p w14:paraId="5C915BFB" w14:textId="77777777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Review physical and electronic security policy and processes</w:t>
      </w:r>
    </w:p>
    <w:p w14:paraId="2C189D3E" w14:textId="1E9B8F6C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Update process for SARs</w:t>
      </w:r>
      <w:r w:rsidR="00AE0D7A">
        <w:t xml:space="preserve"> (subject access requests)</w:t>
      </w:r>
      <w:r w:rsidRPr="003242C4">
        <w:t>, FOI</w:t>
      </w:r>
      <w:r w:rsidR="00AE0D7A">
        <w:t xml:space="preserve"> (Freedom of Information)</w:t>
      </w:r>
      <w:r w:rsidRPr="003242C4">
        <w:t>, data breaches, new projects</w:t>
      </w:r>
      <w:r w:rsidR="00AE0D7A">
        <w:t>, data deleting/retention</w:t>
      </w:r>
    </w:p>
    <w:p w14:paraId="704C09D4" w14:textId="52639E4A" w:rsidR="003242C4" w:rsidRDefault="003242C4" w:rsidP="003242C4">
      <w:pPr>
        <w:pStyle w:val="ListParagraph"/>
        <w:numPr>
          <w:ilvl w:val="0"/>
          <w:numId w:val="3"/>
        </w:numPr>
      </w:pPr>
      <w:r w:rsidRPr="003242C4">
        <w:t>Appoint Data Protection Officer (DPO)</w:t>
      </w:r>
    </w:p>
    <w:p w14:paraId="2FC189BA" w14:textId="6EBEC622" w:rsidR="00AE0D7A" w:rsidRPr="00E15C32" w:rsidRDefault="00AE0D7A" w:rsidP="00AE0D7A">
      <w:pPr>
        <w:rPr>
          <w:u w:val="single"/>
        </w:rPr>
      </w:pPr>
      <w:r w:rsidRPr="00E15C32">
        <w:rPr>
          <w:u w:val="single"/>
        </w:rPr>
        <w:t>Data Protection Officer</w:t>
      </w:r>
    </w:p>
    <w:p w14:paraId="396F1DC8" w14:textId="70DC2620" w:rsidR="004E453B" w:rsidRDefault="004E453B" w:rsidP="00AE0D7A">
      <w:pPr>
        <w:pStyle w:val="ListParagraph"/>
        <w:numPr>
          <w:ilvl w:val="0"/>
          <w:numId w:val="6"/>
        </w:numPr>
      </w:pPr>
      <w:r>
        <w:t>DPO informs and advises, monitors compliance, trains staff, conducts internal audits, is the first point of contact on GDPR</w:t>
      </w:r>
    </w:p>
    <w:p w14:paraId="48AF8526" w14:textId="43B9F03F" w:rsidR="004E453B" w:rsidRDefault="004E453B" w:rsidP="00AE0D7A">
      <w:pPr>
        <w:pStyle w:val="ListParagraph"/>
        <w:numPr>
          <w:ilvl w:val="0"/>
          <w:numId w:val="6"/>
        </w:numPr>
      </w:pPr>
      <w:r>
        <w:t>DPO must report to the highest management level, be allowed to fulfil their role (resources/training), operate independently and not penalised for carrying out their tasks</w:t>
      </w:r>
    </w:p>
    <w:p w14:paraId="5FE7FDB6" w14:textId="569551C7" w:rsidR="00AE0D7A" w:rsidRDefault="00AE0D7A" w:rsidP="00AE0D7A">
      <w:pPr>
        <w:pStyle w:val="ListParagraph"/>
        <w:numPr>
          <w:ilvl w:val="0"/>
          <w:numId w:val="6"/>
        </w:numPr>
      </w:pPr>
      <w:r>
        <w:t>There is conflicting advice</w:t>
      </w:r>
      <w:r w:rsidR="00E15C32">
        <w:t xml:space="preserve"> about who to appoint as DPO;</w:t>
      </w:r>
      <w:r>
        <w:t xml:space="preserve"> it is about making a reasoned choice and being aware of conflicts of interest</w:t>
      </w:r>
    </w:p>
    <w:p w14:paraId="2E9F7D0B" w14:textId="14E5CB2C" w:rsidR="00AE0D7A" w:rsidRDefault="00AE0D7A" w:rsidP="00AE0D7A">
      <w:pPr>
        <w:pStyle w:val="ListParagraph"/>
        <w:numPr>
          <w:ilvl w:val="0"/>
          <w:numId w:val="6"/>
        </w:numPr>
      </w:pPr>
      <w:r>
        <w:t>In practice, most staff who would be suitable as DPO have some conflict of interest</w:t>
      </w:r>
      <w:r w:rsidR="00E15C32">
        <w:t xml:space="preserve"> because they also process data (teachers, office staff, SMB, clerk)</w:t>
      </w:r>
    </w:p>
    <w:p w14:paraId="789B18E6" w14:textId="7941891B" w:rsidR="00AE0D7A" w:rsidRDefault="00AE0D7A" w:rsidP="00AE0D7A">
      <w:pPr>
        <w:pStyle w:val="ListParagraph"/>
        <w:numPr>
          <w:ilvl w:val="0"/>
          <w:numId w:val="6"/>
        </w:numPr>
      </w:pPr>
      <w:r>
        <w:t>Trainer recommend</w:t>
      </w:r>
      <w:r w:rsidR="002E56A9">
        <w:t>s that</w:t>
      </w:r>
      <w:r>
        <w:t xml:space="preserve"> DPO is not </w:t>
      </w:r>
      <w:r w:rsidR="00D301ED">
        <w:t xml:space="preserve">an IT manager (too conflicting), or </w:t>
      </w:r>
      <w:r>
        <w:t>a governo</w:t>
      </w:r>
      <w:r w:rsidR="00D301ED">
        <w:t>r (</w:t>
      </w:r>
      <w:r w:rsidR="002E56A9">
        <w:t xml:space="preserve">volunteer and would </w:t>
      </w:r>
      <w:r>
        <w:t>need to be available in emergency</w:t>
      </w:r>
      <w:r w:rsidR="00D301ED">
        <w:t xml:space="preserve">, </w:t>
      </w:r>
      <w:r>
        <w:t>e.g. dat</w:t>
      </w:r>
      <w:r w:rsidR="002E56A9">
        <w:t>a</w:t>
      </w:r>
      <w:r>
        <w:t xml:space="preserve"> breach to advise/implement procedures</w:t>
      </w:r>
      <w:r w:rsidR="00D301ED">
        <w:t>)</w:t>
      </w:r>
      <w:r w:rsidR="002E56A9">
        <w:t>. However if a governor has strong knowledge, they can be involved in the preparation process.</w:t>
      </w:r>
    </w:p>
    <w:p w14:paraId="4B677CB3" w14:textId="52165831" w:rsidR="002E56A9" w:rsidRDefault="002E56A9" w:rsidP="00AE0D7A">
      <w:pPr>
        <w:pStyle w:val="ListParagraph"/>
        <w:numPr>
          <w:ilvl w:val="0"/>
          <w:numId w:val="6"/>
        </w:numPr>
      </w:pPr>
      <w:r>
        <w:t>Schools can share a DPO or appoint each other’s staff member to be the DPO</w:t>
      </w:r>
      <w:r w:rsidR="00D301ED">
        <w:t>. They can also conduct checks/audits for each other as they do on finance.</w:t>
      </w:r>
    </w:p>
    <w:p w14:paraId="52BC68B4" w14:textId="269E3292" w:rsidR="00AE0D7A" w:rsidRPr="00E15C32" w:rsidRDefault="00AE0D7A" w:rsidP="00AE0D7A">
      <w:pPr>
        <w:rPr>
          <w:u w:val="single"/>
        </w:rPr>
      </w:pPr>
      <w:r w:rsidRPr="00E15C32">
        <w:rPr>
          <w:u w:val="single"/>
        </w:rPr>
        <w:t>Additional – Establish Security (in relation to personally identifiable data)</w:t>
      </w:r>
    </w:p>
    <w:p w14:paraId="1A524C85" w14:textId="14AC7216" w:rsidR="00AE0D7A" w:rsidRDefault="00AE0D7A" w:rsidP="00AE0D7A">
      <w:pPr>
        <w:pStyle w:val="ListParagraph"/>
        <w:numPr>
          <w:ilvl w:val="0"/>
          <w:numId w:val="5"/>
        </w:numPr>
      </w:pPr>
      <w:r>
        <w:t>Secure emails</w:t>
      </w:r>
    </w:p>
    <w:p w14:paraId="709D43BD" w14:textId="77777777" w:rsidR="00AE0D7A" w:rsidRDefault="00AE0D7A" w:rsidP="00AE0D7A">
      <w:pPr>
        <w:pStyle w:val="ListParagraph"/>
        <w:numPr>
          <w:ilvl w:val="0"/>
          <w:numId w:val="5"/>
        </w:numPr>
      </w:pPr>
      <w:r>
        <w:t>Individual and strong passwords</w:t>
      </w:r>
    </w:p>
    <w:p w14:paraId="3A3BE04C" w14:textId="0504A2CB" w:rsidR="00AE0D7A" w:rsidRDefault="00AE0D7A" w:rsidP="00AE0D7A">
      <w:pPr>
        <w:pStyle w:val="ListParagraph"/>
        <w:numPr>
          <w:ilvl w:val="0"/>
          <w:numId w:val="5"/>
        </w:numPr>
      </w:pPr>
      <w:r>
        <w:t>Encrypted USB sticks/drives/computers/mobiles, malware</w:t>
      </w:r>
    </w:p>
    <w:p w14:paraId="7B6237D0" w14:textId="12BB13AB" w:rsidR="00AE0D7A" w:rsidRDefault="00AE0D7A" w:rsidP="00AE0D7A">
      <w:pPr>
        <w:pStyle w:val="ListParagraph"/>
        <w:numPr>
          <w:ilvl w:val="0"/>
          <w:numId w:val="5"/>
        </w:numPr>
      </w:pPr>
      <w:r>
        <w:t>Secure printing</w:t>
      </w:r>
    </w:p>
    <w:p w14:paraId="2DEE50A1" w14:textId="77FA32DB" w:rsidR="00AE0D7A" w:rsidRDefault="00AE0D7A" w:rsidP="00AE0D7A">
      <w:pPr>
        <w:pStyle w:val="ListParagraph"/>
        <w:numPr>
          <w:ilvl w:val="0"/>
          <w:numId w:val="5"/>
        </w:numPr>
      </w:pPr>
      <w:r>
        <w:t>Clear policies for homeworking</w:t>
      </w:r>
    </w:p>
    <w:p w14:paraId="547DEA60" w14:textId="46642C1E" w:rsidR="00AE0D7A" w:rsidRDefault="00AE0D7A" w:rsidP="00AE0D7A">
      <w:pPr>
        <w:pStyle w:val="ListParagraph"/>
        <w:numPr>
          <w:ilvl w:val="0"/>
          <w:numId w:val="5"/>
        </w:numPr>
      </w:pPr>
      <w:r>
        <w:t>Paper file security</w:t>
      </w:r>
    </w:p>
    <w:p w14:paraId="0BFD60F4" w14:textId="1DE5F4BB" w:rsidR="00AE0D7A" w:rsidRDefault="00AE0D7A" w:rsidP="00AE0D7A">
      <w:pPr>
        <w:pStyle w:val="ListParagraph"/>
        <w:numPr>
          <w:ilvl w:val="0"/>
          <w:numId w:val="5"/>
        </w:numPr>
      </w:pPr>
      <w:r>
        <w:t>Removing access immediately when staff/governors leave</w:t>
      </w:r>
    </w:p>
    <w:p w14:paraId="19EA5924" w14:textId="3D49DD15" w:rsidR="00AE0D7A" w:rsidRDefault="00AE0D7A" w:rsidP="00AE0D7A">
      <w:pPr>
        <w:pStyle w:val="ListParagraph"/>
        <w:numPr>
          <w:ilvl w:val="0"/>
          <w:numId w:val="5"/>
        </w:numPr>
      </w:pPr>
      <w:r>
        <w:t>Secure device disposal</w:t>
      </w:r>
    </w:p>
    <w:p w14:paraId="213762D3" w14:textId="50D6F034" w:rsidR="003242C4" w:rsidRPr="004E453B" w:rsidRDefault="003242C4">
      <w:pPr>
        <w:rPr>
          <w:u w:val="single"/>
        </w:rPr>
      </w:pPr>
      <w:r w:rsidRPr="004E453B">
        <w:rPr>
          <w:u w:val="single"/>
        </w:rPr>
        <w:t>Governors to:</w:t>
      </w:r>
    </w:p>
    <w:p w14:paraId="60C9DE3E" w14:textId="5A07EA3A" w:rsidR="003242C4" w:rsidRDefault="003242C4" w:rsidP="003242C4">
      <w:pPr>
        <w:pStyle w:val="ListParagraph"/>
        <w:numPr>
          <w:ilvl w:val="0"/>
          <w:numId w:val="1"/>
        </w:numPr>
      </w:pPr>
      <w:r>
        <w:t>Designate a link governor</w:t>
      </w:r>
    </w:p>
    <w:p w14:paraId="7CB1A555" w14:textId="352E3223" w:rsidR="003242C4" w:rsidRDefault="003242C4" w:rsidP="003242C4">
      <w:pPr>
        <w:pStyle w:val="ListParagraph"/>
        <w:numPr>
          <w:ilvl w:val="0"/>
          <w:numId w:val="1"/>
        </w:numPr>
      </w:pPr>
      <w:r>
        <w:t>Monitor GDPR compliance</w:t>
      </w:r>
    </w:p>
    <w:p w14:paraId="4846299A" w14:textId="0018E852" w:rsidR="004E453B" w:rsidRDefault="004E453B" w:rsidP="003242C4">
      <w:pPr>
        <w:pStyle w:val="ListParagraph"/>
        <w:numPr>
          <w:ilvl w:val="0"/>
          <w:numId w:val="1"/>
        </w:numPr>
      </w:pPr>
      <w:r>
        <w:t>Understand that this involves an increased workload for staff</w:t>
      </w:r>
    </w:p>
    <w:p w14:paraId="54DAD622" w14:textId="6A55B0F0" w:rsidR="003242C4" w:rsidRDefault="003242C4"/>
    <w:p w14:paraId="7471D82D" w14:textId="77777777" w:rsidR="003242C4" w:rsidRDefault="003242C4"/>
    <w:p w14:paraId="4987FF10" w14:textId="77777777" w:rsidR="003242C4" w:rsidRDefault="003242C4"/>
    <w:sectPr w:rsidR="00324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F9B"/>
    <w:multiLevelType w:val="hybridMultilevel"/>
    <w:tmpl w:val="9AD2F934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6043"/>
    <w:multiLevelType w:val="hybridMultilevel"/>
    <w:tmpl w:val="62943286"/>
    <w:lvl w:ilvl="0" w:tplc="25B4B02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4D2206A"/>
    <w:multiLevelType w:val="hybridMultilevel"/>
    <w:tmpl w:val="B2E447B0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6518F"/>
    <w:multiLevelType w:val="hybridMultilevel"/>
    <w:tmpl w:val="5DAC22E2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F46AD"/>
    <w:multiLevelType w:val="hybridMultilevel"/>
    <w:tmpl w:val="4F8646C4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D718D"/>
    <w:multiLevelType w:val="hybridMultilevel"/>
    <w:tmpl w:val="D7265500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51DC6"/>
    <w:multiLevelType w:val="hybridMultilevel"/>
    <w:tmpl w:val="DC9C07C4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C5FDF"/>
    <w:multiLevelType w:val="hybridMultilevel"/>
    <w:tmpl w:val="615A3110"/>
    <w:lvl w:ilvl="0" w:tplc="25B4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12"/>
    <w:rsid w:val="000C325A"/>
    <w:rsid w:val="002E56A9"/>
    <w:rsid w:val="003242C4"/>
    <w:rsid w:val="004E453B"/>
    <w:rsid w:val="00527DD1"/>
    <w:rsid w:val="00863F52"/>
    <w:rsid w:val="00AE0D7A"/>
    <w:rsid w:val="00BA75AA"/>
    <w:rsid w:val="00D301ED"/>
    <w:rsid w:val="00DA4B12"/>
    <w:rsid w:val="00E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Frew</dc:creator>
  <cp:lastModifiedBy>Cath Wadsworth</cp:lastModifiedBy>
  <cp:revision>2</cp:revision>
  <dcterms:created xsi:type="dcterms:W3CDTF">2018-03-19T20:13:00Z</dcterms:created>
  <dcterms:modified xsi:type="dcterms:W3CDTF">2018-03-19T20:13:00Z</dcterms:modified>
</cp:coreProperties>
</file>