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8D8AB" w14:textId="1A6CC90D" w:rsidR="004153FE" w:rsidRDefault="004153FE" w:rsidP="00F43EA0">
      <w:pPr>
        <w:rPr>
          <w:rFonts w:ascii="Tahoma" w:hAnsi="Tahoma" w:cs="Tahoma"/>
        </w:rPr>
      </w:pPr>
      <w:bookmarkStart w:id="0" w:name="_GoBack"/>
      <w:bookmarkEnd w:id="0"/>
    </w:p>
    <w:p w14:paraId="5A69C2A6" w14:textId="51CCCEE3" w:rsidR="004153FE" w:rsidRDefault="004153FE" w:rsidP="00F43EA0">
      <w:pPr>
        <w:rPr>
          <w:rFonts w:ascii="Tahoma" w:hAnsi="Tahoma" w:cs="Tahoma"/>
        </w:rPr>
      </w:pPr>
    </w:p>
    <w:p w14:paraId="3929B0DC" w14:textId="708FAAE1" w:rsidR="004153FE" w:rsidRDefault="004C153B" w:rsidP="004C153B">
      <w:pPr>
        <w:jc w:val="right"/>
        <w:rPr>
          <w:rFonts w:ascii="Tahoma" w:hAnsi="Tahoma" w:cs="Tahoma"/>
        </w:rPr>
      </w:pPr>
      <w:r>
        <w:rPr>
          <w:noProof/>
          <w:sz w:val="28"/>
          <w:lang w:eastAsia="en-GB"/>
        </w:rPr>
        <w:drawing>
          <wp:inline distT="0" distB="0" distL="0" distR="0" wp14:anchorId="628F0D25" wp14:editId="0AE79018">
            <wp:extent cx="1928495" cy="1543050"/>
            <wp:effectExtent l="0" t="0" r="0" b="0"/>
            <wp:docPr id="1" name="Picture 1" descr="NEW%20LOGO%20GREEN%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20LOGO%20GREEN%20Sm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8495" cy="1543050"/>
                    </a:xfrm>
                    <a:prstGeom prst="rect">
                      <a:avLst/>
                    </a:prstGeom>
                    <a:noFill/>
                  </pic:spPr>
                </pic:pic>
              </a:graphicData>
            </a:graphic>
          </wp:inline>
        </w:drawing>
      </w:r>
    </w:p>
    <w:p w14:paraId="3D3BAD25" w14:textId="356E47CC" w:rsidR="004153FE" w:rsidRDefault="004153FE" w:rsidP="00F43EA0">
      <w:pPr>
        <w:rPr>
          <w:rFonts w:ascii="Tahoma" w:hAnsi="Tahoma" w:cs="Tahoma"/>
        </w:rPr>
      </w:pPr>
    </w:p>
    <w:p w14:paraId="62C53167" w14:textId="22BF0898" w:rsidR="004153FE" w:rsidRDefault="004153FE" w:rsidP="00F43EA0">
      <w:pPr>
        <w:rPr>
          <w:rFonts w:ascii="Tahoma" w:hAnsi="Tahoma" w:cs="Tahoma"/>
        </w:rPr>
      </w:pPr>
    </w:p>
    <w:p w14:paraId="5A307CC2" w14:textId="2C7A23F7" w:rsidR="004153FE" w:rsidRDefault="004153FE" w:rsidP="00F43EA0">
      <w:pPr>
        <w:rPr>
          <w:rFonts w:ascii="Tahoma" w:hAnsi="Tahoma" w:cs="Tahoma"/>
        </w:rPr>
      </w:pPr>
    </w:p>
    <w:p w14:paraId="01722124" w14:textId="77777777" w:rsidR="004C153B" w:rsidRDefault="004C153B" w:rsidP="004C153B">
      <w:pPr>
        <w:jc w:val="center"/>
        <w:rPr>
          <w:rFonts w:ascii="Tahoma" w:hAnsi="Tahoma" w:cs="Tahoma"/>
          <w:b/>
          <w:bCs/>
          <w:sz w:val="40"/>
          <w:szCs w:val="40"/>
        </w:rPr>
      </w:pPr>
    </w:p>
    <w:p w14:paraId="65121C8A" w14:textId="77D6AB2F" w:rsidR="004153FE" w:rsidRPr="004153FE" w:rsidRDefault="004C153B" w:rsidP="004C153B">
      <w:pPr>
        <w:jc w:val="center"/>
        <w:rPr>
          <w:rFonts w:ascii="Tahoma" w:hAnsi="Tahoma" w:cs="Tahoma"/>
          <w:b/>
          <w:bCs/>
          <w:sz w:val="40"/>
          <w:szCs w:val="40"/>
        </w:rPr>
      </w:pPr>
      <w:r>
        <w:rPr>
          <w:rFonts w:ascii="Tahoma" w:hAnsi="Tahoma" w:cs="Tahoma"/>
          <w:b/>
          <w:bCs/>
          <w:sz w:val="40"/>
          <w:szCs w:val="40"/>
        </w:rPr>
        <w:t>Bracknell Forest Model Policy</w:t>
      </w:r>
    </w:p>
    <w:p w14:paraId="11678570" w14:textId="4B76DA34" w:rsidR="004153FE" w:rsidRPr="004153FE" w:rsidRDefault="004153FE" w:rsidP="00F43EA0">
      <w:pPr>
        <w:rPr>
          <w:rFonts w:ascii="Tahoma" w:hAnsi="Tahoma" w:cs="Tahoma"/>
          <w:b/>
          <w:bCs/>
          <w:sz w:val="40"/>
          <w:szCs w:val="40"/>
        </w:rPr>
      </w:pPr>
    </w:p>
    <w:p w14:paraId="173A1D1A" w14:textId="77777777" w:rsidR="0094509A" w:rsidRDefault="004153FE" w:rsidP="00F43EA0">
      <w:pPr>
        <w:jc w:val="center"/>
        <w:rPr>
          <w:rFonts w:ascii="Tahoma" w:hAnsi="Tahoma" w:cs="Tahoma"/>
          <w:b/>
          <w:bCs/>
          <w:sz w:val="40"/>
          <w:szCs w:val="40"/>
        </w:rPr>
      </w:pPr>
      <w:r w:rsidRPr="004153FE">
        <w:rPr>
          <w:rFonts w:ascii="Tahoma" w:hAnsi="Tahoma" w:cs="Tahoma"/>
          <w:b/>
          <w:bCs/>
          <w:sz w:val="40"/>
          <w:szCs w:val="40"/>
        </w:rPr>
        <w:t>COVID-19 school closure arrangements for Safeguarding and Child Protection</w:t>
      </w:r>
      <w:r w:rsidR="0094509A">
        <w:rPr>
          <w:rFonts w:ascii="Tahoma" w:hAnsi="Tahoma" w:cs="Tahoma"/>
          <w:b/>
          <w:bCs/>
          <w:sz w:val="40"/>
          <w:szCs w:val="40"/>
        </w:rPr>
        <w:t xml:space="preserve"> at </w:t>
      </w:r>
    </w:p>
    <w:p w14:paraId="49CD8548" w14:textId="3829B38F" w:rsidR="0094509A" w:rsidRDefault="00C35C8C" w:rsidP="00F43EA0">
      <w:pPr>
        <w:jc w:val="center"/>
        <w:rPr>
          <w:rFonts w:ascii="Tahoma" w:hAnsi="Tahoma" w:cs="Tahoma"/>
          <w:b/>
          <w:bCs/>
          <w:sz w:val="40"/>
          <w:szCs w:val="40"/>
        </w:rPr>
      </w:pPr>
      <w:r>
        <w:rPr>
          <w:rFonts w:ascii="Tahoma" w:hAnsi="Tahoma" w:cs="Tahoma"/>
          <w:b/>
          <w:bCs/>
          <w:sz w:val="40"/>
          <w:szCs w:val="40"/>
        </w:rPr>
        <w:t xml:space="preserve">College Town Primary </w:t>
      </w:r>
      <w:r w:rsidR="0094509A">
        <w:rPr>
          <w:rFonts w:ascii="Tahoma" w:hAnsi="Tahoma" w:cs="Tahoma"/>
          <w:b/>
          <w:bCs/>
          <w:sz w:val="40"/>
          <w:szCs w:val="40"/>
        </w:rPr>
        <w:t xml:space="preserve">School </w:t>
      </w:r>
    </w:p>
    <w:p w14:paraId="221B92D5" w14:textId="16DCC3A5" w:rsidR="004C153B" w:rsidRDefault="004C153B" w:rsidP="00F43EA0">
      <w:pPr>
        <w:jc w:val="center"/>
        <w:rPr>
          <w:rFonts w:ascii="Tahoma" w:hAnsi="Tahoma" w:cs="Tahoma"/>
          <w:b/>
          <w:bCs/>
          <w:sz w:val="40"/>
          <w:szCs w:val="40"/>
        </w:rPr>
      </w:pPr>
    </w:p>
    <w:p w14:paraId="2E4A4CFF" w14:textId="7378AFBB" w:rsidR="004C153B" w:rsidRDefault="004C153B" w:rsidP="00F43EA0">
      <w:pPr>
        <w:jc w:val="center"/>
        <w:rPr>
          <w:rFonts w:ascii="Tahoma" w:hAnsi="Tahoma" w:cs="Tahoma"/>
          <w:b/>
          <w:bCs/>
          <w:sz w:val="40"/>
          <w:szCs w:val="40"/>
        </w:rPr>
      </w:pPr>
    </w:p>
    <w:p w14:paraId="77FAA05D" w14:textId="5118C698" w:rsidR="004C153B" w:rsidRPr="004153FE" w:rsidRDefault="004C153B" w:rsidP="00F43EA0">
      <w:pPr>
        <w:jc w:val="center"/>
        <w:rPr>
          <w:rFonts w:ascii="Tahoma" w:hAnsi="Tahoma" w:cs="Tahoma"/>
          <w:b/>
          <w:bCs/>
          <w:sz w:val="40"/>
          <w:szCs w:val="40"/>
        </w:rPr>
      </w:pPr>
      <w:r>
        <w:rPr>
          <w:rFonts w:ascii="Tahoma" w:hAnsi="Tahoma" w:cs="Tahoma"/>
          <w:b/>
          <w:bCs/>
          <w:sz w:val="40"/>
          <w:szCs w:val="40"/>
        </w:rPr>
        <w:t>30</w:t>
      </w:r>
      <w:r w:rsidRPr="004C153B">
        <w:rPr>
          <w:rFonts w:ascii="Tahoma" w:hAnsi="Tahoma" w:cs="Tahoma"/>
          <w:b/>
          <w:bCs/>
          <w:sz w:val="40"/>
          <w:szCs w:val="40"/>
          <w:vertAlign w:val="superscript"/>
        </w:rPr>
        <w:t>th</w:t>
      </w:r>
      <w:r>
        <w:rPr>
          <w:rFonts w:ascii="Tahoma" w:hAnsi="Tahoma" w:cs="Tahoma"/>
          <w:b/>
          <w:bCs/>
          <w:sz w:val="40"/>
          <w:szCs w:val="40"/>
        </w:rPr>
        <w:t xml:space="preserve"> March 2020</w:t>
      </w:r>
    </w:p>
    <w:p w14:paraId="299DD66E" w14:textId="27381620" w:rsidR="004153FE" w:rsidRDefault="004153FE" w:rsidP="00F43EA0">
      <w:pPr>
        <w:rPr>
          <w:rFonts w:ascii="Tahoma" w:hAnsi="Tahoma" w:cs="Tahoma"/>
        </w:rPr>
      </w:pPr>
    </w:p>
    <w:p w14:paraId="2DB58D23" w14:textId="28F44471" w:rsidR="004153FE" w:rsidRDefault="004153FE" w:rsidP="00F43EA0">
      <w:pPr>
        <w:rPr>
          <w:rFonts w:ascii="Tahoma" w:hAnsi="Tahoma" w:cs="Tahoma"/>
        </w:rPr>
      </w:pPr>
    </w:p>
    <w:p w14:paraId="3DF27CE4" w14:textId="1AAE0881" w:rsidR="004153FE" w:rsidRDefault="004153FE" w:rsidP="00F43EA0">
      <w:pPr>
        <w:rPr>
          <w:rFonts w:ascii="Tahoma" w:hAnsi="Tahoma" w:cs="Tahoma"/>
        </w:rPr>
      </w:pPr>
    </w:p>
    <w:p w14:paraId="14821545" w14:textId="05F54DCE" w:rsidR="004153FE" w:rsidRDefault="004153FE" w:rsidP="00F43EA0">
      <w:pPr>
        <w:rPr>
          <w:rFonts w:ascii="Tahoma" w:hAnsi="Tahoma" w:cs="Tahoma"/>
        </w:rPr>
      </w:pPr>
    </w:p>
    <w:p w14:paraId="04AADED7" w14:textId="2A33A18B" w:rsidR="004153FE" w:rsidRDefault="004153FE" w:rsidP="00F43EA0">
      <w:pPr>
        <w:rPr>
          <w:rFonts w:ascii="Tahoma" w:hAnsi="Tahoma" w:cs="Tahoma"/>
        </w:rPr>
      </w:pPr>
    </w:p>
    <w:p w14:paraId="19C91742" w14:textId="528DF693" w:rsidR="004153FE" w:rsidRDefault="004153FE" w:rsidP="00F43EA0">
      <w:pPr>
        <w:rPr>
          <w:rFonts w:ascii="Tahoma" w:hAnsi="Tahoma" w:cs="Tahoma"/>
        </w:rPr>
      </w:pPr>
    </w:p>
    <w:p w14:paraId="2B3936B3" w14:textId="4CF44DF0" w:rsidR="004153FE" w:rsidRDefault="004153FE" w:rsidP="00F43EA0">
      <w:pPr>
        <w:rPr>
          <w:rFonts w:ascii="Tahoma" w:hAnsi="Tahoma" w:cs="Tahoma"/>
        </w:rPr>
      </w:pPr>
    </w:p>
    <w:p w14:paraId="535ED304" w14:textId="77777777" w:rsidR="004153FE" w:rsidRDefault="004153FE" w:rsidP="00F43EA0">
      <w:pPr>
        <w:rPr>
          <w:rFonts w:ascii="Tahoma" w:hAnsi="Tahoma" w:cs="Tahoma"/>
        </w:rPr>
      </w:pPr>
    </w:p>
    <w:p w14:paraId="57F35187" w14:textId="2C8B82EF" w:rsidR="004153FE" w:rsidRDefault="004153FE" w:rsidP="00F43EA0">
      <w:pPr>
        <w:rPr>
          <w:rFonts w:ascii="Tahoma" w:hAnsi="Tahoma" w:cs="Tahoma"/>
        </w:rPr>
      </w:pPr>
    </w:p>
    <w:p w14:paraId="7F2ACAF6" w14:textId="27B92BCA" w:rsidR="004153FE" w:rsidRDefault="004153FE" w:rsidP="00F43EA0">
      <w:pPr>
        <w:rPr>
          <w:rFonts w:ascii="Tahoma" w:hAnsi="Tahoma" w:cs="Tahoma"/>
        </w:rPr>
      </w:pPr>
    </w:p>
    <w:p w14:paraId="05D1B7EF" w14:textId="5989ED3E" w:rsidR="004153FE" w:rsidRDefault="004153FE" w:rsidP="00F43EA0">
      <w:pPr>
        <w:rPr>
          <w:rFonts w:ascii="Tahoma" w:hAnsi="Tahoma" w:cs="Tahoma"/>
        </w:rPr>
      </w:pPr>
    </w:p>
    <w:p w14:paraId="1B5F3DD1" w14:textId="77777777" w:rsidR="004153FE" w:rsidRDefault="004153FE" w:rsidP="00F43EA0">
      <w:pPr>
        <w:rPr>
          <w:rFonts w:ascii="Tahoma" w:hAnsi="Tahoma" w:cs="Tahoma"/>
        </w:rPr>
      </w:pPr>
    </w:p>
    <w:p w14:paraId="14E63865" w14:textId="77777777" w:rsidR="004C153B" w:rsidRDefault="004C153B" w:rsidP="00F43EA0">
      <w:pPr>
        <w:rPr>
          <w:rFonts w:ascii="Tahoma" w:hAnsi="Tahoma" w:cs="Tahoma"/>
          <w:b/>
          <w:bCs/>
        </w:rPr>
      </w:pPr>
    </w:p>
    <w:p w14:paraId="3D3C22BC" w14:textId="77777777" w:rsidR="004C153B" w:rsidRDefault="004C153B" w:rsidP="00F43EA0">
      <w:pPr>
        <w:rPr>
          <w:rFonts w:ascii="Tahoma" w:hAnsi="Tahoma" w:cs="Tahoma"/>
          <w:b/>
          <w:bCs/>
        </w:rPr>
      </w:pPr>
    </w:p>
    <w:p w14:paraId="2B460337" w14:textId="5F0E28B2" w:rsidR="004153FE" w:rsidRPr="00647267" w:rsidRDefault="004153FE" w:rsidP="00F43EA0">
      <w:pPr>
        <w:rPr>
          <w:rFonts w:ascii="Tahoma" w:hAnsi="Tahoma" w:cs="Tahoma"/>
          <w:b/>
          <w:bCs/>
        </w:rPr>
      </w:pPr>
      <w:r w:rsidRPr="00647267">
        <w:rPr>
          <w:rFonts w:ascii="Tahoma" w:hAnsi="Tahoma" w:cs="Tahoma"/>
          <w:b/>
          <w:bCs/>
        </w:rPr>
        <w:t>School Name:</w:t>
      </w:r>
    </w:p>
    <w:p w14:paraId="18C82728" w14:textId="6D5D3D28" w:rsidR="004153FE" w:rsidRDefault="004153FE" w:rsidP="00F43EA0">
      <w:pPr>
        <w:rPr>
          <w:rFonts w:ascii="Tahoma" w:hAnsi="Tahoma" w:cs="Tahoma"/>
        </w:rPr>
      </w:pPr>
      <w:r w:rsidRPr="00647267">
        <w:rPr>
          <w:rFonts w:ascii="Tahoma" w:hAnsi="Tahoma" w:cs="Tahoma"/>
          <w:b/>
          <w:bCs/>
        </w:rPr>
        <w:t>Policy owner:</w:t>
      </w:r>
      <w:r>
        <w:rPr>
          <w:rFonts w:ascii="Tahoma" w:hAnsi="Tahoma" w:cs="Tahoma"/>
        </w:rPr>
        <w:t xml:space="preserve"> </w:t>
      </w:r>
      <w:r w:rsidR="00534663">
        <w:rPr>
          <w:rFonts w:ascii="Tahoma" w:hAnsi="Tahoma" w:cs="Tahoma"/>
        </w:rPr>
        <w:t>Debbie Smith (Safeguarding Our Schools Team Manager)</w:t>
      </w:r>
    </w:p>
    <w:p w14:paraId="3C7DFC0C" w14:textId="39C4571F" w:rsidR="004153FE" w:rsidRPr="00647267" w:rsidRDefault="004153FE" w:rsidP="00F43EA0">
      <w:pPr>
        <w:rPr>
          <w:rFonts w:ascii="Tahoma" w:hAnsi="Tahoma" w:cs="Tahoma"/>
          <w:b/>
          <w:bCs/>
        </w:rPr>
      </w:pPr>
      <w:r w:rsidRPr="00647267">
        <w:rPr>
          <w:rFonts w:ascii="Tahoma" w:hAnsi="Tahoma" w:cs="Tahoma"/>
          <w:b/>
          <w:bCs/>
        </w:rPr>
        <w:t>Date</w:t>
      </w:r>
      <w:r w:rsidR="00647267">
        <w:rPr>
          <w:rFonts w:ascii="Tahoma" w:hAnsi="Tahoma" w:cs="Tahoma"/>
          <w:b/>
          <w:bCs/>
        </w:rPr>
        <w:t>:</w:t>
      </w:r>
      <w:r w:rsidRPr="00647267">
        <w:rPr>
          <w:rFonts w:ascii="Tahoma" w:hAnsi="Tahoma" w:cs="Tahoma"/>
          <w:b/>
          <w:bCs/>
        </w:rPr>
        <w:t xml:space="preserve"> </w:t>
      </w:r>
      <w:r w:rsidR="00534663" w:rsidRPr="00534663">
        <w:rPr>
          <w:rFonts w:ascii="Tahoma" w:hAnsi="Tahoma" w:cs="Tahoma"/>
        </w:rPr>
        <w:t>30</w:t>
      </w:r>
      <w:r w:rsidR="00534663" w:rsidRPr="00534663">
        <w:rPr>
          <w:rFonts w:ascii="Tahoma" w:hAnsi="Tahoma" w:cs="Tahoma"/>
          <w:vertAlign w:val="superscript"/>
        </w:rPr>
        <w:t>th</w:t>
      </w:r>
      <w:r w:rsidR="00534663" w:rsidRPr="00534663">
        <w:rPr>
          <w:rFonts w:ascii="Tahoma" w:hAnsi="Tahoma" w:cs="Tahoma"/>
        </w:rPr>
        <w:t xml:space="preserve"> March 2020</w:t>
      </w:r>
    </w:p>
    <w:p w14:paraId="683D9846" w14:textId="470D599E" w:rsidR="004153FE" w:rsidRDefault="004153FE" w:rsidP="00F43EA0">
      <w:pPr>
        <w:rPr>
          <w:rFonts w:ascii="Tahoma" w:hAnsi="Tahoma" w:cs="Tahoma"/>
          <w:b/>
          <w:bCs/>
        </w:rPr>
      </w:pPr>
      <w:r w:rsidRPr="00647267">
        <w:rPr>
          <w:rFonts w:ascii="Tahoma" w:hAnsi="Tahoma" w:cs="Tahoma"/>
          <w:b/>
          <w:bCs/>
        </w:rPr>
        <w:t>Date shared with staff</w:t>
      </w:r>
      <w:r w:rsidR="00647267">
        <w:rPr>
          <w:rFonts w:ascii="Tahoma" w:hAnsi="Tahoma" w:cs="Tahoma"/>
          <w:b/>
          <w:bCs/>
        </w:rPr>
        <w:t>:</w:t>
      </w:r>
    </w:p>
    <w:p w14:paraId="7773F5F1" w14:textId="7533F9D4" w:rsidR="00C40663" w:rsidRPr="004C153B" w:rsidRDefault="004C153B" w:rsidP="004C153B">
      <w:pPr>
        <w:rPr>
          <w:rFonts w:ascii="Tahoma" w:hAnsi="Tahoma" w:cs="Tahoma"/>
          <w:b/>
          <w:bCs/>
        </w:rPr>
      </w:pPr>
      <w:r>
        <w:rPr>
          <w:rFonts w:ascii="Tahoma" w:hAnsi="Tahoma" w:cs="Tahoma"/>
          <w:b/>
          <w:bCs/>
        </w:rPr>
        <w:t>Date shared with Parents &amp; Carers</w:t>
      </w:r>
    </w:p>
    <w:p w14:paraId="6ACC1A52" w14:textId="331AA07E" w:rsidR="00C40663" w:rsidRDefault="00C40663" w:rsidP="00F43EA0">
      <w:pPr>
        <w:tabs>
          <w:tab w:val="center" w:pos="4510"/>
        </w:tabs>
        <w:rPr>
          <w:rFonts w:ascii="Tahoma" w:hAnsi="Tahoma" w:cs="Tahoma"/>
        </w:rPr>
      </w:pPr>
    </w:p>
    <w:p w14:paraId="2B5EB89E" w14:textId="77777777" w:rsidR="00D56746" w:rsidRDefault="00D56746" w:rsidP="00F43EA0">
      <w:pPr>
        <w:pStyle w:val="Heading1"/>
        <w:numPr>
          <w:ilvl w:val="0"/>
          <w:numId w:val="5"/>
        </w:numPr>
      </w:pPr>
      <w:bookmarkStart w:id="1" w:name="_Toc36299080"/>
      <w:r>
        <w:t>Context</w:t>
      </w:r>
      <w:bookmarkEnd w:id="1"/>
    </w:p>
    <w:p w14:paraId="6BDD4D41" w14:textId="77777777" w:rsidR="00D56746" w:rsidRDefault="00D56746" w:rsidP="00F43EA0">
      <w:pPr>
        <w:rPr>
          <w:rFonts w:ascii="Tahoma" w:hAnsi="Tahoma" w:cs="Tahoma"/>
          <w:b/>
          <w:bCs/>
        </w:rPr>
      </w:pPr>
    </w:p>
    <w:p w14:paraId="69AC11A6" w14:textId="77777777" w:rsidR="00F43EA0" w:rsidRDefault="00F43EA0" w:rsidP="00F43EA0">
      <w:pPr>
        <w:rPr>
          <w:rFonts w:ascii="Tahoma" w:hAnsi="Tahoma" w:cs="Tahoma"/>
          <w:b/>
          <w:bCs/>
        </w:rPr>
      </w:pPr>
    </w:p>
    <w:p w14:paraId="53741728" w14:textId="71D09333" w:rsidR="00D56746" w:rsidRPr="00F43EA0" w:rsidRDefault="00D56746" w:rsidP="00F43EA0">
      <w:pPr>
        <w:rPr>
          <w:rFonts w:ascii="Tahoma" w:hAnsi="Tahoma" w:cs="Tahoma"/>
        </w:rPr>
      </w:pPr>
      <w:r w:rsidRPr="00F43EA0">
        <w:rPr>
          <w:rFonts w:ascii="Tahoma" w:hAnsi="Tahoma" w:cs="Tahoma"/>
        </w:rPr>
        <w:t>From 20</w:t>
      </w:r>
      <w:r w:rsidRPr="00F43EA0">
        <w:rPr>
          <w:rFonts w:ascii="Tahoma" w:hAnsi="Tahoma" w:cs="Tahoma"/>
          <w:vertAlign w:val="superscript"/>
        </w:rPr>
        <w:t>th</w:t>
      </w:r>
      <w:r w:rsidRPr="00F43EA0">
        <w:rPr>
          <w:rFonts w:ascii="Tahoma" w:hAnsi="Tahoma" w:cs="Tahoma"/>
        </w:rPr>
        <w:t xml:space="preserve"> March 2020 parents were asked to keep their children at home, wherever possible, and for schools to remain open only for those children of workers critical to the COVID-19 response - who absolutely need to attend.</w:t>
      </w:r>
    </w:p>
    <w:p w14:paraId="41D83ECD" w14:textId="77777777" w:rsidR="00F43EA0" w:rsidRDefault="00F43EA0" w:rsidP="00F43EA0">
      <w:pPr>
        <w:rPr>
          <w:rFonts w:ascii="Tahoma" w:hAnsi="Tahoma" w:cs="Tahoma"/>
        </w:rPr>
      </w:pPr>
    </w:p>
    <w:p w14:paraId="254385B9" w14:textId="0B96F51B" w:rsidR="00D56746" w:rsidRPr="00F43EA0" w:rsidRDefault="00C80D4F" w:rsidP="00F43EA0">
      <w:pPr>
        <w:rPr>
          <w:rFonts w:ascii="Tahoma" w:hAnsi="Tahoma" w:cs="Tahoma"/>
        </w:rPr>
      </w:pPr>
      <w:r w:rsidRPr="00F43EA0">
        <w:rPr>
          <w:rFonts w:ascii="Tahoma" w:hAnsi="Tahoma" w:cs="Tahoma"/>
        </w:rPr>
        <w:t>Schools and all childcare providers</w:t>
      </w:r>
      <w:r w:rsidR="00D56746" w:rsidRPr="00F43EA0">
        <w:rPr>
          <w:rFonts w:ascii="Tahoma" w:hAnsi="Tahoma" w:cs="Tahoma"/>
        </w:rPr>
        <w:t xml:space="preserve"> were asked to provide care for a limited number of children - children who are vulnerable, and children whose parents are critical to the COVID-19 response and cannot be safely cared for at home.</w:t>
      </w:r>
    </w:p>
    <w:p w14:paraId="0D9D35ED" w14:textId="77777777" w:rsidR="00F43EA0" w:rsidRDefault="00F43EA0" w:rsidP="00F43EA0">
      <w:pPr>
        <w:tabs>
          <w:tab w:val="center" w:pos="4510"/>
        </w:tabs>
        <w:rPr>
          <w:rFonts w:ascii="Tahoma" w:hAnsi="Tahoma" w:cs="Tahoma"/>
        </w:rPr>
      </w:pPr>
    </w:p>
    <w:p w14:paraId="022E88BE" w14:textId="1D254F47" w:rsidR="00F43EA0" w:rsidRPr="00F43EA0" w:rsidRDefault="00D56746" w:rsidP="00F43EA0">
      <w:pPr>
        <w:tabs>
          <w:tab w:val="center" w:pos="4510"/>
        </w:tabs>
        <w:rPr>
          <w:rFonts w:ascii="Tahoma" w:hAnsi="Tahoma" w:cs="Tahoma"/>
        </w:rPr>
      </w:pPr>
      <w:r w:rsidRPr="00F43EA0">
        <w:rPr>
          <w:rFonts w:ascii="Tahoma" w:hAnsi="Tahoma" w:cs="Tahoma"/>
        </w:rPr>
        <w:t xml:space="preserve">This </w:t>
      </w:r>
      <w:r w:rsidR="00C80D4F" w:rsidRPr="00C80D4F">
        <w:rPr>
          <w:rFonts w:ascii="Tahoma" w:hAnsi="Tahoma" w:cs="Tahoma"/>
        </w:rPr>
        <w:t>addendum</w:t>
      </w:r>
      <w:r w:rsidR="00C80D4F">
        <w:rPr>
          <w:rFonts w:ascii="Tahoma" w:hAnsi="Tahoma" w:cs="Tahoma"/>
        </w:rPr>
        <w:t xml:space="preserve"> </w:t>
      </w:r>
      <w:r w:rsidRPr="00F43EA0">
        <w:rPr>
          <w:rFonts w:ascii="Tahoma" w:hAnsi="Tahoma" w:cs="Tahoma"/>
        </w:rPr>
        <w:t>of th</w:t>
      </w:r>
      <w:r w:rsidR="001F3833">
        <w:rPr>
          <w:rFonts w:ascii="Tahoma" w:hAnsi="Tahoma" w:cs="Tahoma"/>
        </w:rPr>
        <w:t>e College Town Primary</w:t>
      </w:r>
      <w:r w:rsidRPr="00F43EA0">
        <w:rPr>
          <w:rFonts w:ascii="Tahoma" w:hAnsi="Tahoma" w:cs="Tahoma"/>
        </w:rPr>
        <w:t xml:space="preserve"> Safeguarding and Child Protection policy contains details of our individual safeguarding arrangements in the following areas:</w:t>
      </w:r>
    </w:p>
    <w:sdt>
      <w:sdtPr>
        <w:rPr>
          <w:rFonts w:asciiTheme="minorHAnsi" w:eastAsiaTheme="minorHAnsi" w:hAnsiTheme="minorHAnsi" w:cstheme="minorBidi"/>
          <w:b w:val="0"/>
          <w:bCs w:val="0"/>
          <w:color w:val="auto"/>
          <w:sz w:val="24"/>
          <w:szCs w:val="24"/>
          <w:lang w:val="en-GB"/>
        </w:rPr>
        <w:id w:val="1629360346"/>
        <w:docPartObj>
          <w:docPartGallery w:val="Table of Contents"/>
          <w:docPartUnique/>
        </w:docPartObj>
      </w:sdtPr>
      <w:sdtEndPr>
        <w:rPr>
          <w:noProof/>
        </w:rPr>
      </w:sdtEndPr>
      <w:sdtContent>
        <w:p w14:paraId="1D48F2CA" w14:textId="77777777" w:rsidR="00F43EA0" w:rsidRDefault="00F43EA0" w:rsidP="00F43EA0">
          <w:pPr>
            <w:pStyle w:val="TOCHeading"/>
          </w:pPr>
        </w:p>
        <w:p w14:paraId="1296FEBC" w14:textId="77777777" w:rsidR="00F43EA0" w:rsidRDefault="00F43EA0" w:rsidP="00F43EA0">
          <w:pPr>
            <w:pStyle w:val="TOC1"/>
            <w:rPr>
              <w:rFonts w:eastAsiaTheme="minorEastAsia"/>
              <w:noProof/>
            </w:rPr>
          </w:pPr>
          <w:r>
            <w:fldChar w:fldCharType="begin"/>
          </w:r>
          <w:r>
            <w:instrText xml:space="preserve"> TOC \o "1-3" \h \z \u </w:instrText>
          </w:r>
          <w:r>
            <w:fldChar w:fldCharType="separate"/>
          </w:r>
          <w:hyperlink w:anchor="_Toc36299080" w:history="1">
            <w:r w:rsidRPr="0061538E">
              <w:rPr>
                <w:rStyle w:val="Hyperlink"/>
                <w:noProof/>
              </w:rPr>
              <w:t>1.</w:t>
            </w:r>
            <w:r>
              <w:rPr>
                <w:rFonts w:eastAsiaTheme="minorEastAsia"/>
                <w:noProof/>
              </w:rPr>
              <w:tab/>
            </w:r>
            <w:r w:rsidRPr="0061538E">
              <w:rPr>
                <w:rStyle w:val="Hyperlink"/>
                <w:noProof/>
              </w:rPr>
              <w:t>Context</w:t>
            </w:r>
            <w:r>
              <w:rPr>
                <w:noProof/>
                <w:webHidden/>
              </w:rPr>
              <w:tab/>
            </w:r>
            <w:r>
              <w:rPr>
                <w:noProof/>
                <w:webHidden/>
              </w:rPr>
              <w:fldChar w:fldCharType="begin"/>
            </w:r>
            <w:r>
              <w:rPr>
                <w:noProof/>
                <w:webHidden/>
              </w:rPr>
              <w:instrText xml:space="preserve"> PAGEREF _Toc36299080 \h </w:instrText>
            </w:r>
            <w:r>
              <w:rPr>
                <w:noProof/>
                <w:webHidden/>
              </w:rPr>
            </w:r>
            <w:r>
              <w:rPr>
                <w:noProof/>
                <w:webHidden/>
              </w:rPr>
              <w:fldChar w:fldCharType="separate"/>
            </w:r>
            <w:r>
              <w:rPr>
                <w:noProof/>
                <w:webHidden/>
              </w:rPr>
              <w:t>2</w:t>
            </w:r>
            <w:r>
              <w:rPr>
                <w:noProof/>
                <w:webHidden/>
              </w:rPr>
              <w:fldChar w:fldCharType="end"/>
            </w:r>
          </w:hyperlink>
        </w:p>
        <w:p w14:paraId="45B7337C" w14:textId="77777777" w:rsidR="00F43EA0" w:rsidRDefault="00332C3D" w:rsidP="00F43EA0">
          <w:pPr>
            <w:pStyle w:val="TOC1"/>
            <w:rPr>
              <w:rFonts w:eastAsiaTheme="minorEastAsia"/>
              <w:noProof/>
            </w:rPr>
          </w:pPr>
          <w:hyperlink w:anchor="_Toc36299081" w:history="1">
            <w:r w:rsidR="00F43EA0" w:rsidRPr="0061538E">
              <w:rPr>
                <w:rStyle w:val="Hyperlink"/>
                <w:noProof/>
              </w:rPr>
              <w:t>3.</w:t>
            </w:r>
            <w:r w:rsidR="00F43EA0">
              <w:rPr>
                <w:rFonts w:eastAsiaTheme="minorEastAsia"/>
                <w:noProof/>
              </w:rPr>
              <w:tab/>
            </w:r>
            <w:r w:rsidR="00F43EA0" w:rsidRPr="0061538E">
              <w:rPr>
                <w:rStyle w:val="Hyperlink"/>
                <w:noProof/>
              </w:rPr>
              <w:t>Vulnerable children</w:t>
            </w:r>
            <w:r w:rsidR="00F43EA0">
              <w:rPr>
                <w:noProof/>
                <w:webHidden/>
              </w:rPr>
              <w:tab/>
            </w:r>
            <w:r w:rsidR="00F43EA0">
              <w:rPr>
                <w:noProof/>
                <w:webHidden/>
              </w:rPr>
              <w:fldChar w:fldCharType="begin"/>
            </w:r>
            <w:r w:rsidR="00F43EA0">
              <w:rPr>
                <w:noProof/>
                <w:webHidden/>
              </w:rPr>
              <w:instrText xml:space="preserve"> PAGEREF _Toc36299081 \h </w:instrText>
            </w:r>
            <w:r w:rsidR="00F43EA0">
              <w:rPr>
                <w:noProof/>
                <w:webHidden/>
              </w:rPr>
            </w:r>
            <w:r w:rsidR="00F43EA0">
              <w:rPr>
                <w:noProof/>
                <w:webHidden/>
              </w:rPr>
              <w:fldChar w:fldCharType="separate"/>
            </w:r>
            <w:r w:rsidR="00F43EA0">
              <w:rPr>
                <w:noProof/>
                <w:webHidden/>
              </w:rPr>
              <w:t>3</w:t>
            </w:r>
            <w:r w:rsidR="00F43EA0">
              <w:rPr>
                <w:noProof/>
                <w:webHidden/>
              </w:rPr>
              <w:fldChar w:fldCharType="end"/>
            </w:r>
          </w:hyperlink>
        </w:p>
        <w:p w14:paraId="203EF6F0" w14:textId="77777777" w:rsidR="00F43EA0" w:rsidRDefault="00332C3D" w:rsidP="00F43EA0">
          <w:pPr>
            <w:pStyle w:val="TOC1"/>
            <w:rPr>
              <w:rFonts w:eastAsiaTheme="minorEastAsia"/>
              <w:noProof/>
            </w:rPr>
          </w:pPr>
          <w:hyperlink w:anchor="_Toc36299082" w:history="1">
            <w:r w:rsidR="00F43EA0" w:rsidRPr="0061538E">
              <w:rPr>
                <w:rStyle w:val="Hyperlink"/>
                <w:noProof/>
              </w:rPr>
              <w:t>4.</w:t>
            </w:r>
            <w:r w:rsidR="00F43EA0">
              <w:rPr>
                <w:rFonts w:eastAsiaTheme="minorEastAsia"/>
                <w:noProof/>
              </w:rPr>
              <w:tab/>
            </w:r>
            <w:r w:rsidR="00F43EA0" w:rsidRPr="0061538E">
              <w:rPr>
                <w:rStyle w:val="Hyperlink"/>
                <w:noProof/>
              </w:rPr>
              <w:t>Attendance monitoring</w:t>
            </w:r>
            <w:r w:rsidR="00F43EA0">
              <w:rPr>
                <w:noProof/>
                <w:webHidden/>
              </w:rPr>
              <w:tab/>
            </w:r>
            <w:r w:rsidR="00F43EA0">
              <w:rPr>
                <w:noProof/>
                <w:webHidden/>
              </w:rPr>
              <w:fldChar w:fldCharType="begin"/>
            </w:r>
            <w:r w:rsidR="00F43EA0">
              <w:rPr>
                <w:noProof/>
                <w:webHidden/>
              </w:rPr>
              <w:instrText xml:space="preserve"> PAGEREF _Toc36299082 \h </w:instrText>
            </w:r>
            <w:r w:rsidR="00F43EA0">
              <w:rPr>
                <w:noProof/>
                <w:webHidden/>
              </w:rPr>
            </w:r>
            <w:r w:rsidR="00F43EA0">
              <w:rPr>
                <w:noProof/>
                <w:webHidden/>
              </w:rPr>
              <w:fldChar w:fldCharType="separate"/>
            </w:r>
            <w:r w:rsidR="00F43EA0">
              <w:rPr>
                <w:noProof/>
                <w:webHidden/>
              </w:rPr>
              <w:t>4</w:t>
            </w:r>
            <w:r w:rsidR="00F43EA0">
              <w:rPr>
                <w:noProof/>
                <w:webHidden/>
              </w:rPr>
              <w:fldChar w:fldCharType="end"/>
            </w:r>
          </w:hyperlink>
        </w:p>
        <w:p w14:paraId="2A941554" w14:textId="77777777" w:rsidR="00F43EA0" w:rsidRDefault="00332C3D" w:rsidP="00F43EA0">
          <w:pPr>
            <w:pStyle w:val="TOC1"/>
            <w:rPr>
              <w:rFonts w:eastAsiaTheme="minorEastAsia"/>
              <w:noProof/>
            </w:rPr>
          </w:pPr>
          <w:hyperlink w:anchor="_Toc36299083" w:history="1">
            <w:r w:rsidR="00F43EA0" w:rsidRPr="0061538E">
              <w:rPr>
                <w:rStyle w:val="Hyperlink"/>
                <w:noProof/>
              </w:rPr>
              <w:t>5.</w:t>
            </w:r>
            <w:r w:rsidR="00F43EA0">
              <w:rPr>
                <w:rFonts w:eastAsiaTheme="minorEastAsia"/>
                <w:noProof/>
              </w:rPr>
              <w:tab/>
            </w:r>
            <w:r w:rsidR="00F43EA0" w:rsidRPr="0061538E">
              <w:rPr>
                <w:rStyle w:val="Hyperlink"/>
                <w:noProof/>
              </w:rPr>
              <w:t>Designated Safeguarding Lead</w:t>
            </w:r>
            <w:r w:rsidR="00F43EA0">
              <w:rPr>
                <w:noProof/>
                <w:webHidden/>
              </w:rPr>
              <w:tab/>
            </w:r>
            <w:r w:rsidR="00F43EA0">
              <w:rPr>
                <w:noProof/>
                <w:webHidden/>
              </w:rPr>
              <w:fldChar w:fldCharType="begin"/>
            </w:r>
            <w:r w:rsidR="00F43EA0">
              <w:rPr>
                <w:noProof/>
                <w:webHidden/>
              </w:rPr>
              <w:instrText xml:space="preserve"> PAGEREF _Toc36299083 \h </w:instrText>
            </w:r>
            <w:r w:rsidR="00F43EA0">
              <w:rPr>
                <w:noProof/>
                <w:webHidden/>
              </w:rPr>
            </w:r>
            <w:r w:rsidR="00F43EA0">
              <w:rPr>
                <w:noProof/>
                <w:webHidden/>
              </w:rPr>
              <w:fldChar w:fldCharType="separate"/>
            </w:r>
            <w:r w:rsidR="00F43EA0">
              <w:rPr>
                <w:noProof/>
                <w:webHidden/>
              </w:rPr>
              <w:t>5</w:t>
            </w:r>
            <w:r w:rsidR="00F43EA0">
              <w:rPr>
                <w:noProof/>
                <w:webHidden/>
              </w:rPr>
              <w:fldChar w:fldCharType="end"/>
            </w:r>
          </w:hyperlink>
        </w:p>
        <w:p w14:paraId="0E02FD94" w14:textId="77777777" w:rsidR="00F43EA0" w:rsidRDefault="00332C3D" w:rsidP="00F43EA0">
          <w:pPr>
            <w:pStyle w:val="TOC1"/>
            <w:rPr>
              <w:rFonts w:eastAsiaTheme="minorEastAsia"/>
              <w:noProof/>
            </w:rPr>
          </w:pPr>
          <w:hyperlink w:anchor="_Toc36299084" w:history="1">
            <w:r w:rsidR="00F43EA0" w:rsidRPr="0061538E">
              <w:rPr>
                <w:rStyle w:val="Hyperlink"/>
                <w:noProof/>
              </w:rPr>
              <w:t>6.</w:t>
            </w:r>
            <w:r w:rsidR="00F43EA0">
              <w:rPr>
                <w:rFonts w:eastAsiaTheme="minorEastAsia"/>
                <w:noProof/>
              </w:rPr>
              <w:tab/>
            </w:r>
            <w:r w:rsidR="00F43EA0" w:rsidRPr="0061538E">
              <w:rPr>
                <w:rStyle w:val="Hyperlink"/>
                <w:noProof/>
              </w:rPr>
              <w:t>Reporting a concern</w:t>
            </w:r>
            <w:r w:rsidR="00F43EA0">
              <w:rPr>
                <w:noProof/>
                <w:webHidden/>
              </w:rPr>
              <w:tab/>
            </w:r>
            <w:r w:rsidR="00F43EA0">
              <w:rPr>
                <w:noProof/>
                <w:webHidden/>
              </w:rPr>
              <w:fldChar w:fldCharType="begin"/>
            </w:r>
            <w:r w:rsidR="00F43EA0">
              <w:rPr>
                <w:noProof/>
                <w:webHidden/>
              </w:rPr>
              <w:instrText xml:space="preserve"> PAGEREF _Toc36299084 \h </w:instrText>
            </w:r>
            <w:r w:rsidR="00F43EA0">
              <w:rPr>
                <w:noProof/>
                <w:webHidden/>
              </w:rPr>
            </w:r>
            <w:r w:rsidR="00F43EA0">
              <w:rPr>
                <w:noProof/>
                <w:webHidden/>
              </w:rPr>
              <w:fldChar w:fldCharType="separate"/>
            </w:r>
            <w:r w:rsidR="00F43EA0">
              <w:rPr>
                <w:noProof/>
                <w:webHidden/>
              </w:rPr>
              <w:t>5</w:t>
            </w:r>
            <w:r w:rsidR="00F43EA0">
              <w:rPr>
                <w:noProof/>
                <w:webHidden/>
              </w:rPr>
              <w:fldChar w:fldCharType="end"/>
            </w:r>
          </w:hyperlink>
        </w:p>
        <w:p w14:paraId="23C6C3E0" w14:textId="77777777" w:rsidR="00F43EA0" w:rsidRDefault="00332C3D" w:rsidP="00F43EA0">
          <w:pPr>
            <w:pStyle w:val="TOC1"/>
            <w:rPr>
              <w:rFonts w:eastAsiaTheme="minorEastAsia"/>
              <w:noProof/>
            </w:rPr>
          </w:pPr>
          <w:hyperlink w:anchor="_Toc36299085" w:history="1">
            <w:r w:rsidR="00F43EA0" w:rsidRPr="0061538E">
              <w:rPr>
                <w:rStyle w:val="Hyperlink"/>
                <w:noProof/>
              </w:rPr>
              <w:t>7.</w:t>
            </w:r>
            <w:r w:rsidR="00F43EA0">
              <w:rPr>
                <w:rFonts w:eastAsiaTheme="minorEastAsia"/>
                <w:noProof/>
              </w:rPr>
              <w:tab/>
            </w:r>
            <w:r w:rsidR="00F43EA0" w:rsidRPr="0061538E">
              <w:rPr>
                <w:rStyle w:val="Hyperlink"/>
                <w:noProof/>
              </w:rPr>
              <w:t>Safeguarding Training and induction</w:t>
            </w:r>
            <w:r w:rsidR="00F43EA0">
              <w:rPr>
                <w:noProof/>
                <w:webHidden/>
              </w:rPr>
              <w:tab/>
            </w:r>
            <w:r w:rsidR="00F43EA0">
              <w:rPr>
                <w:noProof/>
                <w:webHidden/>
              </w:rPr>
              <w:fldChar w:fldCharType="begin"/>
            </w:r>
            <w:r w:rsidR="00F43EA0">
              <w:rPr>
                <w:noProof/>
                <w:webHidden/>
              </w:rPr>
              <w:instrText xml:space="preserve"> PAGEREF _Toc36299085 \h </w:instrText>
            </w:r>
            <w:r w:rsidR="00F43EA0">
              <w:rPr>
                <w:noProof/>
                <w:webHidden/>
              </w:rPr>
            </w:r>
            <w:r w:rsidR="00F43EA0">
              <w:rPr>
                <w:noProof/>
                <w:webHidden/>
              </w:rPr>
              <w:fldChar w:fldCharType="separate"/>
            </w:r>
            <w:r w:rsidR="00F43EA0">
              <w:rPr>
                <w:noProof/>
                <w:webHidden/>
              </w:rPr>
              <w:t>6</w:t>
            </w:r>
            <w:r w:rsidR="00F43EA0">
              <w:rPr>
                <w:noProof/>
                <w:webHidden/>
              </w:rPr>
              <w:fldChar w:fldCharType="end"/>
            </w:r>
          </w:hyperlink>
        </w:p>
        <w:p w14:paraId="1B552931" w14:textId="72C122EA" w:rsidR="00F43EA0" w:rsidRDefault="00332C3D" w:rsidP="00F43EA0">
          <w:pPr>
            <w:pStyle w:val="TOC1"/>
            <w:rPr>
              <w:rFonts w:eastAsiaTheme="minorEastAsia"/>
              <w:noProof/>
            </w:rPr>
          </w:pPr>
          <w:hyperlink w:anchor="_Toc36299086" w:history="1">
            <w:r w:rsidR="00F43EA0" w:rsidRPr="0061538E">
              <w:rPr>
                <w:rStyle w:val="Hyperlink"/>
                <w:noProof/>
              </w:rPr>
              <w:t>8.</w:t>
            </w:r>
            <w:r w:rsidR="00F43EA0">
              <w:rPr>
                <w:rFonts w:eastAsiaTheme="minorEastAsia"/>
                <w:noProof/>
              </w:rPr>
              <w:tab/>
            </w:r>
            <w:r w:rsidR="00F43EA0" w:rsidRPr="0061538E">
              <w:rPr>
                <w:rStyle w:val="Hyperlink"/>
                <w:noProof/>
              </w:rPr>
              <w:t>Safer recruitment/volunteers and movement of staff</w:t>
            </w:r>
            <w:r w:rsidR="00F43EA0">
              <w:rPr>
                <w:noProof/>
                <w:webHidden/>
              </w:rPr>
              <w:tab/>
            </w:r>
            <w:r w:rsidR="00DD598A">
              <w:rPr>
                <w:noProof/>
                <w:webHidden/>
              </w:rPr>
              <w:t>7</w:t>
            </w:r>
          </w:hyperlink>
        </w:p>
        <w:p w14:paraId="2D19F4D9" w14:textId="287ECE71" w:rsidR="00F43EA0" w:rsidRDefault="00332C3D" w:rsidP="00F43EA0">
          <w:pPr>
            <w:pStyle w:val="TOC1"/>
            <w:rPr>
              <w:rFonts w:eastAsiaTheme="minorEastAsia"/>
              <w:noProof/>
            </w:rPr>
          </w:pPr>
          <w:hyperlink w:anchor="_Toc36299087" w:history="1">
            <w:r w:rsidR="00F43EA0" w:rsidRPr="0061538E">
              <w:rPr>
                <w:rStyle w:val="Hyperlink"/>
                <w:noProof/>
              </w:rPr>
              <w:t>9.</w:t>
            </w:r>
            <w:r w:rsidR="00F43EA0">
              <w:rPr>
                <w:rFonts w:eastAsiaTheme="minorEastAsia"/>
                <w:noProof/>
              </w:rPr>
              <w:tab/>
            </w:r>
            <w:r w:rsidR="00F43EA0" w:rsidRPr="0061538E">
              <w:rPr>
                <w:rStyle w:val="Hyperlink"/>
                <w:noProof/>
              </w:rPr>
              <w:t>Online safety in schools and colleges</w:t>
            </w:r>
            <w:r w:rsidR="00F43EA0">
              <w:rPr>
                <w:noProof/>
                <w:webHidden/>
              </w:rPr>
              <w:tab/>
            </w:r>
            <w:r w:rsidR="00DD598A">
              <w:rPr>
                <w:noProof/>
                <w:webHidden/>
              </w:rPr>
              <w:t>8</w:t>
            </w:r>
          </w:hyperlink>
        </w:p>
        <w:p w14:paraId="57D2FD93" w14:textId="7A7EF7B5" w:rsidR="00F43EA0" w:rsidRDefault="00332C3D" w:rsidP="00F43EA0">
          <w:pPr>
            <w:pStyle w:val="TOC1"/>
            <w:rPr>
              <w:rFonts w:eastAsiaTheme="minorEastAsia"/>
              <w:noProof/>
            </w:rPr>
          </w:pPr>
          <w:hyperlink w:anchor="_Toc36299088" w:history="1">
            <w:r w:rsidR="00F43EA0" w:rsidRPr="0061538E">
              <w:rPr>
                <w:rStyle w:val="Hyperlink"/>
                <w:noProof/>
              </w:rPr>
              <w:t>10.</w:t>
            </w:r>
            <w:r w:rsidR="00F43EA0">
              <w:rPr>
                <w:rFonts w:eastAsiaTheme="minorEastAsia"/>
                <w:noProof/>
              </w:rPr>
              <w:tab/>
            </w:r>
            <w:r w:rsidR="00F43EA0" w:rsidRPr="0061538E">
              <w:rPr>
                <w:rStyle w:val="Hyperlink"/>
                <w:noProof/>
              </w:rPr>
              <w:t>Children and online safety away from school and college</w:t>
            </w:r>
            <w:r w:rsidR="00F43EA0">
              <w:rPr>
                <w:noProof/>
                <w:webHidden/>
              </w:rPr>
              <w:tab/>
            </w:r>
            <w:r w:rsidR="00DD598A">
              <w:rPr>
                <w:noProof/>
                <w:webHidden/>
              </w:rPr>
              <w:t>9</w:t>
            </w:r>
          </w:hyperlink>
        </w:p>
        <w:p w14:paraId="5456DAF3" w14:textId="1E2514E0" w:rsidR="00F43EA0" w:rsidRDefault="00332C3D" w:rsidP="00F43EA0">
          <w:pPr>
            <w:pStyle w:val="TOC1"/>
            <w:rPr>
              <w:rFonts w:eastAsiaTheme="minorEastAsia"/>
              <w:noProof/>
            </w:rPr>
          </w:pPr>
          <w:hyperlink w:anchor="_Toc36299089" w:history="1">
            <w:r w:rsidR="00F43EA0" w:rsidRPr="0061538E">
              <w:rPr>
                <w:rStyle w:val="Hyperlink"/>
                <w:rFonts w:cs="Tahoma"/>
                <w:noProof/>
              </w:rPr>
              <w:t>11.</w:t>
            </w:r>
            <w:r w:rsidR="00F43EA0">
              <w:rPr>
                <w:rFonts w:eastAsiaTheme="minorEastAsia"/>
                <w:noProof/>
              </w:rPr>
              <w:tab/>
            </w:r>
            <w:r w:rsidR="00F43EA0" w:rsidRPr="0061538E">
              <w:rPr>
                <w:rStyle w:val="Hyperlink"/>
                <w:rFonts w:cs="Tahoma"/>
                <w:noProof/>
              </w:rPr>
              <w:t>Supporting children not in school</w:t>
            </w:r>
            <w:r w:rsidR="00F43EA0">
              <w:rPr>
                <w:noProof/>
                <w:webHidden/>
              </w:rPr>
              <w:tab/>
            </w:r>
            <w:r w:rsidR="00DD598A">
              <w:rPr>
                <w:noProof/>
                <w:webHidden/>
              </w:rPr>
              <w:t>9</w:t>
            </w:r>
          </w:hyperlink>
        </w:p>
        <w:p w14:paraId="231A815C" w14:textId="7552BF1B" w:rsidR="00F43EA0" w:rsidRDefault="00332C3D" w:rsidP="00F43EA0">
          <w:pPr>
            <w:pStyle w:val="TOC1"/>
            <w:rPr>
              <w:noProof/>
            </w:rPr>
          </w:pPr>
          <w:hyperlink w:anchor="_Toc36299090" w:history="1">
            <w:r w:rsidR="00F43EA0" w:rsidRPr="0061538E">
              <w:rPr>
                <w:rStyle w:val="Hyperlink"/>
                <w:noProof/>
              </w:rPr>
              <w:t>12.</w:t>
            </w:r>
            <w:r w:rsidR="00F43EA0">
              <w:rPr>
                <w:rFonts w:eastAsiaTheme="minorEastAsia"/>
                <w:noProof/>
              </w:rPr>
              <w:tab/>
            </w:r>
            <w:r w:rsidR="00F43EA0" w:rsidRPr="0061538E">
              <w:rPr>
                <w:rStyle w:val="Hyperlink"/>
                <w:noProof/>
              </w:rPr>
              <w:t>Supporting children in school</w:t>
            </w:r>
            <w:r w:rsidR="00F43EA0">
              <w:rPr>
                <w:noProof/>
                <w:webHidden/>
              </w:rPr>
              <w:tab/>
            </w:r>
            <w:r w:rsidR="00F43EA0">
              <w:rPr>
                <w:noProof/>
                <w:webHidden/>
              </w:rPr>
              <w:fldChar w:fldCharType="begin"/>
            </w:r>
            <w:r w:rsidR="00F43EA0">
              <w:rPr>
                <w:noProof/>
                <w:webHidden/>
              </w:rPr>
              <w:instrText xml:space="preserve"> PAGEREF _Toc36299090 \h </w:instrText>
            </w:r>
            <w:r w:rsidR="00F43EA0">
              <w:rPr>
                <w:noProof/>
                <w:webHidden/>
              </w:rPr>
            </w:r>
            <w:r w:rsidR="00F43EA0">
              <w:rPr>
                <w:noProof/>
                <w:webHidden/>
              </w:rPr>
              <w:fldChar w:fldCharType="separate"/>
            </w:r>
            <w:r w:rsidR="00F43EA0">
              <w:rPr>
                <w:noProof/>
                <w:webHidden/>
              </w:rPr>
              <w:t>9</w:t>
            </w:r>
            <w:r w:rsidR="00F43EA0">
              <w:rPr>
                <w:noProof/>
                <w:webHidden/>
              </w:rPr>
              <w:fldChar w:fldCharType="end"/>
            </w:r>
          </w:hyperlink>
        </w:p>
        <w:p w14:paraId="027A7802" w14:textId="77777777" w:rsidR="00F92857" w:rsidRPr="00F92857" w:rsidRDefault="00F92857" w:rsidP="00F92857">
          <w:pPr>
            <w:rPr>
              <w:sz w:val="8"/>
              <w:szCs w:val="8"/>
            </w:rPr>
          </w:pPr>
        </w:p>
        <w:p w14:paraId="5AFA89D4" w14:textId="7C7EC16A" w:rsidR="00F92857" w:rsidRPr="00F92857" w:rsidRDefault="00F92857" w:rsidP="00F92857">
          <w:pPr>
            <w:rPr>
              <w:b/>
              <w:bCs/>
              <w:i/>
              <w:iCs/>
            </w:rPr>
          </w:pPr>
          <w:r w:rsidRPr="00F92857">
            <w:rPr>
              <w:b/>
              <w:bCs/>
              <w:i/>
              <w:iCs/>
            </w:rPr>
            <w:t xml:space="preserve">13. </w:t>
          </w:r>
          <w:r w:rsidR="00DD598A">
            <w:rPr>
              <w:b/>
              <w:bCs/>
              <w:i/>
              <w:iCs/>
            </w:rPr>
            <w:t xml:space="preserve">  </w:t>
          </w:r>
          <w:r w:rsidRPr="00F92857">
            <w:rPr>
              <w:b/>
              <w:bCs/>
              <w:i/>
              <w:iCs/>
            </w:rPr>
            <w:t>Mental Health …………………………………………………………………………</w:t>
          </w:r>
          <w:r>
            <w:rPr>
              <w:b/>
              <w:bCs/>
              <w:i/>
              <w:iCs/>
            </w:rPr>
            <w:t>.</w:t>
          </w:r>
          <w:r w:rsidRPr="00F92857">
            <w:rPr>
              <w:b/>
              <w:bCs/>
              <w:i/>
              <w:iCs/>
            </w:rPr>
            <w:t>…………………………</w:t>
          </w:r>
          <w:r w:rsidR="00DD598A">
            <w:rPr>
              <w:b/>
              <w:bCs/>
              <w:i/>
              <w:iCs/>
            </w:rPr>
            <w:t>….</w:t>
          </w:r>
          <w:r w:rsidRPr="00F92857">
            <w:rPr>
              <w:b/>
              <w:bCs/>
              <w:i/>
              <w:iCs/>
            </w:rPr>
            <w:t>10</w:t>
          </w:r>
        </w:p>
        <w:p w14:paraId="4AE15B2C" w14:textId="0FCA8B2A" w:rsidR="00F43EA0" w:rsidRDefault="00332C3D" w:rsidP="00F43EA0">
          <w:pPr>
            <w:pStyle w:val="TOC1"/>
            <w:rPr>
              <w:rFonts w:eastAsiaTheme="minorEastAsia"/>
              <w:noProof/>
            </w:rPr>
          </w:pPr>
          <w:hyperlink w:anchor="_Toc36299091" w:history="1">
            <w:r w:rsidR="00F43EA0" w:rsidRPr="0061538E">
              <w:rPr>
                <w:rStyle w:val="Hyperlink"/>
                <w:noProof/>
              </w:rPr>
              <w:t>1</w:t>
            </w:r>
            <w:r w:rsidR="00DD598A">
              <w:rPr>
                <w:rStyle w:val="Hyperlink"/>
                <w:noProof/>
              </w:rPr>
              <w:t>4</w:t>
            </w:r>
            <w:r w:rsidR="00F43EA0" w:rsidRPr="0061538E">
              <w:rPr>
                <w:rStyle w:val="Hyperlink"/>
                <w:noProof/>
              </w:rPr>
              <w:t>.</w:t>
            </w:r>
            <w:r w:rsidR="00F43EA0">
              <w:rPr>
                <w:rFonts w:eastAsiaTheme="minorEastAsia"/>
                <w:noProof/>
              </w:rPr>
              <w:tab/>
            </w:r>
            <w:r w:rsidR="00F43EA0" w:rsidRPr="0061538E">
              <w:rPr>
                <w:rStyle w:val="Hyperlink"/>
                <w:noProof/>
              </w:rPr>
              <w:t>Peer on Peer Abuse</w:t>
            </w:r>
            <w:r w:rsidR="00F43EA0">
              <w:rPr>
                <w:noProof/>
                <w:webHidden/>
              </w:rPr>
              <w:tab/>
            </w:r>
            <w:r w:rsidR="00DD598A">
              <w:rPr>
                <w:noProof/>
                <w:webHidden/>
              </w:rPr>
              <w:t>10</w:t>
            </w:r>
          </w:hyperlink>
        </w:p>
        <w:p w14:paraId="42737C07" w14:textId="64B75A7F" w:rsidR="00F43EA0" w:rsidRDefault="00332C3D" w:rsidP="00F43EA0">
          <w:pPr>
            <w:pStyle w:val="TOC1"/>
            <w:rPr>
              <w:noProof/>
            </w:rPr>
          </w:pPr>
          <w:hyperlink w:anchor="_Toc36299092" w:history="1">
            <w:r w:rsidR="00F43EA0" w:rsidRPr="0061538E">
              <w:rPr>
                <w:rStyle w:val="Hyperlink"/>
                <w:noProof/>
              </w:rPr>
              <w:t>1</w:t>
            </w:r>
            <w:r w:rsidR="00DD598A">
              <w:rPr>
                <w:rStyle w:val="Hyperlink"/>
                <w:noProof/>
              </w:rPr>
              <w:t>5</w:t>
            </w:r>
            <w:r w:rsidR="00F43EA0" w:rsidRPr="0061538E">
              <w:rPr>
                <w:rStyle w:val="Hyperlink"/>
                <w:noProof/>
              </w:rPr>
              <w:t>.</w:t>
            </w:r>
            <w:r w:rsidR="00F43EA0">
              <w:rPr>
                <w:rFonts w:eastAsiaTheme="minorEastAsia"/>
                <w:noProof/>
              </w:rPr>
              <w:tab/>
            </w:r>
            <w:r w:rsidR="00F43EA0" w:rsidRPr="0061538E">
              <w:rPr>
                <w:rStyle w:val="Hyperlink"/>
                <w:noProof/>
              </w:rPr>
              <w:t>Support from the</w:t>
            </w:r>
            <w:r w:rsidR="00E60103">
              <w:rPr>
                <w:rStyle w:val="Hyperlink"/>
                <w:noProof/>
              </w:rPr>
              <w:t xml:space="preserve"> Local Authority </w:t>
            </w:r>
            <w:r w:rsidR="00F43EA0">
              <w:rPr>
                <w:noProof/>
                <w:webHidden/>
              </w:rPr>
              <w:tab/>
            </w:r>
            <w:r w:rsidR="00F43EA0">
              <w:rPr>
                <w:noProof/>
                <w:webHidden/>
              </w:rPr>
              <w:fldChar w:fldCharType="begin"/>
            </w:r>
            <w:r w:rsidR="00F43EA0">
              <w:rPr>
                <w:noProof/>
                <w:webHidden/>
              </w:rPr>
              <w:instrText xml:space="preserve"> PAGEREF _Toc36299092 \h </w:instrText>
            </w:r>
            <w:r w:rsidR="00F43EA0">
              <w:rPr>
                <w:noProof/>
                <w:webHidden/>
              </w:rPr>
            </w:r>
            <w:r w:rsidR="00F43EA0">
              <w:rPr>
                <w:noProof/>
                <w:webHidden/>
              </w:rPr>
              <w:fldChar w:fldCharType="separate"/>
            </w:r>
            <w:r w:rsidR="00F43EA0">
              <w:rPr>
                <w:noProof/>
                <w:webHidden/>
              </w:rPr>
              <w:t>10</w:t>
            </w:r>
            <w:r w:rsidR="00F43EA0">
              <w:rPr>
                <w:noProof/>
                <w:webHidden/>
              </w:rPr>
              <w:fldChar w:fldCharType="end"/>
            </w:r>
          </w:hyperlink>
        </w:p>
        <w:p w14:paraId="3B830C56" w14:textId="43AE3AF7" w:rsidR="00E60103" w:rsidRPr="00E60103" w:rsidRDefault="00E60103" w:rsidP="00E60103">
          <w:pPr>
            <w:rPr>
              <w:sz w:val="2"/>
              <w:szCs w:val="2"/>
            </w:rPr>
          </w:pPr>
        </w:p>
        <w:p w14:paraId="23606A09" w14:textId="77777777" w:rsidR="00E60103" w:rsidRPr="00E60103" w:rsidRDefault="00F43EA0" w:rsidP="00F43EA0">
          <w:pPr>
            <w:rPr>
              <w:b/>
              <w:bCs/>
              <w:noProof/>
              <w:sz w:val="4"/>
              <w:szCs w:val="4"/>
            </w:rPr>
          </w:pPr>
          <w:r>
            <w:rPr>
              <w:b/>
              <w:bCs/>
              <w:noProof/>
            </w:rPr>
            <w:fldChar w:fldCharType="end"/>
          </w:r>
        </w:p>
        <w:p w14:paraId="6369F899" w14:textId="49C841A7" w:rsidR="00F43EA0" w:rsidRDefault="00E60103" w:rsidP="00F43EA0">
          <w:r>
            <w:rPr>
              <w:b/>
              <w:bCs/>
              <w:i/>
              <w:iCs/>
              <w:noProof/>
            </w:rPr>
            <w:t>1</w:t>
          </w:r>
          <w:r w:rsidR="00DD598A">
            <w:rPr>
              <w:b/>
              <w:bCs/>
              <w:i/>
              <w:iCs/>
              <w:noProof/>
            </w:rPr>
            <w:t>6</w:t>
          </w:r>
          <w:r>
            <w:rPr>
              <w:b/>
              <w:bCs/>
              <w:i/>
              <w:iCs/>
              <w:noProof/>
            </w:rPr>
            <w:t>.   Links to Government Guidance ……………………………………………………………………………….1</w:t>
          </w:r>
          <w:r w:rsidR="00DD598A">
            <w:rPr>
              <w:b/>
              <w:bCs/>
              <w:i/>
              <w:iCs/>
              <w:noProof/>
            </w:rPr>
            <w:t>1</w:t>
          </w:r>
          <w:r>
            <w:rPr>
              <w:b/>
              <w:bCs/>
              <w:i/>
              <w:iCs/>
              <w:noProof/>
            </w:rPr>
            <w:t xml:space="preserve"> </w:t>
          </w:r>
        </w:p>
      </w:sdtContent>
    </w:sdt>
    <w:p w14:paraId="04B72C63" w14:textId="77777777" w:rsidR="00F43EA0" w:rsidRPr="00F43EA0" w:rsidRDefault="00F43EA0" w:rsidP="00F43EA0">
      <w:pPr>
        <w:tabs>
          <w:tab w:val="center" w:pos="4510"/>
        </w:tabs>
        <w:rPr>
          <w:rFonts w:ascii="Tahoma" w:hAnsi="Tahoma" w:cs="Tahoma"/>
        </w:rPr>
      </w:pPr>
    </w:p>
    <w:p w14:paraId="11471E72" w14:textId="77777777" w:rsidR="00D56746" w:rsidRPr="00D56746" w:rsidRDefault="00D56746" w:rsidP="00F43EA0">
      <w:pPr>
        <w:pStyle w:val="ListParagraph"/>
        <w:rPr>
          <w:rFonts w:ascii="Tahoma" w:hAnsi="Tahoma" w:cs="Tahoma"/>
        </w:rPr>
      </w:pPr>
    </w:p>
    <w:p w14:paraId="53FED8B9" w14:textId="72CD1C5A" w:rsidR="00F43EA0" w:rsidRDefault="00F43EA0" w:rsidP="00F43EA0">
      <w:pPr>
        <w:tabs>
          <w:tab w:val="center" w:pos="4510"/>
        </w:tabs>
        <w:rPr>
          <w:rFonts w:ascii="Tahoma" w:hAnsi="Tahoma" w:cs="Tahoma"/>
        </w:rPr>
      </w:pPr>
    </w:p>
    <w:p w14:paraId="41C59F28" w14:textId="5577A21D" w:rsidR="00F43EA0" w:rsidRDefault="00F43EA0" w:rsidP="00F43EA0">
      <w:pPr>
        <w:tabs>
          <w:tab w:val="center" w:pos="4510"/>
        </w:tabs>
        <w:rPr>
          <w:rFonts w:ascii="Tahoma" w:hAnsi="Tahoma" w:cs="Tahoma"/>
        </w:rPr>
      </w:pPr>
    </w:p>
    <w:p w14:paraId="6993118B" w14:textId="4A14E7A0" w:rsidR="00F43EA0" w:rsidRDefault="00F43EA0" w:rsidP="00F43EA0">
      <w:pPr>
        <w:tabs>
          <w:tab w:val="center" w:pos="4510"/>
        </w:tabs>
        <w:rPr>
          <w:rFonts w:ascii="Tahoma" w:hAnsi="Tahoma" w:cs="Tahoma"/>
        </w:rPr>
      </w:pPr>
    </w:p>
    <w:p w14:paraId="1F06AEB5" w14:textId="5E691777" w:rsidR="00F43EA0" w:rsidRDefault="00F43EA0" w:rsidP="00F43EA0">
      <w:pPr>
        <w:tabs>
          <w:tab w:val="center" w:pos="4510"/>
        </w:tabs>
        <w:rPr>
          <w:rFonts w:ascii="Tahoma" w:hAnsi="Tahoma" w:cs="Tahoma"/>
        </w:rPr>
      </w:pPr>
    </w:p>
    <w:p w14:paraId="00B6158A" w14:textId="77777777" w:rsidR="00F43EA0" w:rsidRPr="00D56746" w:rsidRDefault="00F43EA0" w:rsidP="00F43EA0">
      <w:pPr>
        <w:tabs>
          <w:tab w:val="center" w:pos="4510"/>
        </w:tabs>
        <w:rPr>
          <w:rFonts w:ascii="Tahoma" w:hAnsi="Tahoma" w:cs="Tahoma"/>
        </w:rPr>
      </w:pPr>
    </w:p>
    <w:p w14:paraId="72B384BB" w14:textId="5247F97C" w:rsidR="0006135D" w:rsidRDefault="0006135D" w:rsidP="00F43EA0">
      <w:pPr>
        <w:tabs>
          <w:tab w:val="center" w:pos="4510"/>
        </w:tabs>
        <w:rPr>
          <w:rFonts w:ascii="Tahoma" w:hAnsi="Tahoma" w:cs="Tahoma"/>
        </w:rPr>
      </w:pPr>
    </w:p>
    <w:p w14:paraId="2E3ADBA5" w14:textId="77777777" w:rsidR="00045B81" w:rsidRDefault="00045B81" w:rsidP="00F43EA0">
      <w:pPr>
        <w:tabs>
          <w:tab w:val="center" w:pos="4510"/>
        </w:tabs>
        <w:rPr>
          <w:rFonts w:ascii="Tahoma" w:hAnsi="Tahoma" w:cs="Tahoma"/>
        </w:rPr>
      </w:pPr>
    </w:p>
    <w:p w14:paraId="23B11D8D" w14:textId="77777777" w:rsidR="0006135D" w:rsidRDefault="0006135D" w:rsidP="00F43EA0">
      <w:pPr>
        <w:tabs>
          <w:tab w:val="center" w:pos="4510"/>
        </w:tabs>
        <w:rPr>
          <w:rFonts w:ascii="Tahoma" w:hAnsi="Tahoma" w:cs="Tahoma"/>
        </w:rPr>
      </w:pPr>
    </w:p>
    <w:p w14:paraId="50605BED" w14:textId="77777777" w:rsidR="003F0996" w:rsidRDefault="003F0996" w:rsidP="003F0996">
      <w:pPr>
        <w:tabs>
          <w:tab w:val="center" w:pos="4510"/>
        </w:tabs>
        <w:rPr>
          <w:rFonts w:ascii="Tahoma" w:hAnsi="Tahoma" w:cs="Tahoma"/>
          <w:b/>
          <w:bCs/>
        </w:rPr>
      </w:pPr>
    </w:p>
    <w:p w14:paraId="093CFF3C" w14:textId="4875202E" w:rsidR="00986660" w:rsidRPr="003F0996" w:rsidRDefault="00986660" w:rsidP="003F0996">
      <w:pPr>
        <w:tabs>
          <w:tab w:val="center" w:pos="4510"/>
        </w:tabs>
        <w:rPr>
          <w:rFonts w:ascii="Tahoma" w:hAnsi="Tahoma" w:cs="Tahoma"/>
          <w:b/>
          <w:bCs/>
        </w:rPr>
      </w:pPr>
      <w:r w:rsidRPr="003F0996">
        <w:rPr>
          <w:rFonts w:ascii="Tahoma" w:hAnsi="Tahoma" w:cs="Tahoma"/>
          <w:b/>
          <w:bCs/>
        </w:rPr>
        <w:t>Key contacts</w:t>
      </w:r>
    </w:p>
    <w:p w14:paraId="26D0291B" w14:textId="77777777" w:rsidR="00986660" w:rsidRDefault="00986660" w:rsidP="00F43EA0">
      <w:pPr>
        <w:rPr>
          <w:rFonts w:ascii="Tahoma" w:hAnsi="Tahoma" w:cs="Tahoma"/>
        </w:rPr>
      </w:pPr>
    </w:p>
    <w:p w14:paraId="1AC5ACD4" w14:textId="77777777" w:rsidR="00986660" w:rsidRDefault="00986660" w:rsidP="00F43EA0">
      <w:pPr>
        <w:rPr>
          <w:rFonts w:ascii="Tahoma" w:hAnsi="Tahoma" w:cs="Tahoma"/>
        </w:rPr>
      </w:pPr>
    </w:p>
    <w:tbl>
      <w:tblPr>
        <w:tblStyle w:val="TableGrid"/>
        <w:tblW w:w="9072" w:type="dxa"/>
        <w:tblInd w:w="-5" w:type="dxa"/>
        <w:tblLook w:val="04A0" w:firstRow="1" w:lastRow="0" w:firstColumn="1" w:lastColumn="0" w:noHBand="0" w:noVBand="1"/>
      </w:tblPr>
      <w:tblGrid>
        <w:gridCol w:w="1644"/>
        <w:gridCol w:w="1438"/>
        <w:gridCol w:w="1802"/>
        <w:gridCol w:w="4188"/>
      </w:tblGrid>
      <w:tr w:rsidR="00986660" w14:paraId="3B2273EC" w14:textId="77777777" w:rsidTr="00F43EA0">
        <w:tc>
          <w:tcPr>
            <w:tcW w:w="1644" w:type="dxa"/>
            <w:shd w:val="clear" w:color="auto" w:fill="E7E6E6" w:themeFill="background2"/>
          </w:tcPr>
          <w:p w14:paraId="2C840773" w14:textId="77777777" w:rsidR="00986660" w:rsidRPr="00572C2F" w:rsidRDefault="00986660" w:rsidP="00D24F0E">
            <w:pPr>
              <w:rPr>
                <w:rFonts w:ascii="Tahoma" w:hAnsi="Tahoma" w:cs="Tahoma"/>
                <w:b/>
                <w:bCs/>
              </w:rPr>
            </w:pPr>
            <w:r w:rsidRPr="00572C2F">
              <w:rPr>
                <w:rFonts w:ascii="Tahoma" w:hAnsi="Tahoma" w:cs="Tahoma"/>
                <w:b/>
                <w:bCs/>
              </w:rPr>
              <w:t>Role</w:t>
            </w:r>
          </w:p>
        </w:tc>
        <w:tc>
          <w:tcPr>
            <w:tcW w:w="1438" w:type="dxa"/>
            <w:shd w:val="clear" w:color="auto" w:fill="E7E6E6" w:themeFill="background2"/>
          </w:tcPr>
          <w:p w14:paraId="601E96B9" w14:textId="77777777" w:rsidR="00986660" w:rsidRPr="00572C2F" w:rsidRDefault="00986660" w:rsidP="00D24F0E">
            <w:pPr>
              <w:rPr>
                <w:rFonts w:ascii="Tahoma" w:hAnsi="Tahoma" w:cs="Tahoma"/>
                <w:b/>
                <w:bCs/>
              </w:rPr>
            </w:pPr>
            <w:r w:rsidRPr="00572C2F">
              <w:rPr>
                <w:rFonts w:ascii="Tahoma" w:hAnsi="Tahoma" w:cs="Tahoma"/>
                <w:b/>
                <w:bCs/>
              </w:rPr>
              <w:t>Name</w:t>
            </w:r>
          </w:p>
        </w:tc>
        <w:tc>
          <w:tcPr>
            <w:tcW w:w="1802" w:type="dxa"/>
            <w:shd w:val="clear" w:color="auto" w:fill="E7E6E6" w:themeFill="background2"/>
          </w:tcPr>
          <w:p w14:paraId="10893025" w14:textId="3900A075" w:rsidR="00986660" w:rsidRPr="00572C2F" w:rsidRDefault="00986660" w:rsidP="00D24F0E">
            <w:pPr>
              <w:rPr>
                <w:rFonts w:ascii="Tahoma" w:hAnsi="Tahoma" w:cs="Tahoma"/>
                <w:b/>
                <w:bCs/>
              </w:rPr>
            </w:pPr>
            <w:r w:rsidRPr="00572C2F">
              <w:rPr>
                <w:rFonts w:ascii="Tahoma" w:hAnsi="Tahoma" w:cs="Tahoma"/>
                <w:b/>
                <w:bCs/>
              </w:rPr>
              <w:t>Contact number</w:t>
            </w:r>
            <w:r>
              <w:rPr>
                <w:rFonts w:ascii="Tahoma" w:hAnsi="Tahoma" w:cs="Tahoma"/>
                <w:b/>
                <w:bCs/>
              </w:rPr>
              <w:t xml:space="preserve"> </w:t>
            </w:r>
          </w:p>
        </w:tc>
        <w:tc>
          <w:tcPr>
            <w:tcW w:w="4188" w:type="dxa"/>
            <w:shd w:val="clear" w:color="auto" w:fill="E7E6E6" w:themeFill="background2"/>
          </w:tcPr>
          <w:p w14:paraId="7A08B55C" w14:textId="77777777" w:rsidR="00986660" w:rsidRPr="00572C2F" w:rsidRDefault="00986660" w:rsidP="00D24F0E">
            <w:pPr>
              <w:rPr>
                <w:rFonts w:ascii="Tahoma" w:hAnsi="Tahoma" w:cs="Tahoma"/>
                <w:b/>
                <w:bCs/>
              </w:rPr>
            </w:pPr>
            <w:r w:rsidRPr="00572C2F">
              <w:rPr>
                <w:rFonts w:ascii="Tahoma" w:hAnsi="Tahoma" w:cs="Tahoma"/>
                <w:b/>
                <w:bCs/>
              </w:rPr>
              <w:t>Email</w:t>
            </w:r>
          </w:p>
        </w:tc>
      </w:tr>
      <w:tr w:rsidR="00986660" w14:paraId="21DA9A7B" w14:textId="77777777" w:rsidTr="00F43EA0">
        <w:tc>
          <w:tcPr>
            <w:tcW w:w="1644" w:type="dxa"/>
            <w:shd w:val="clear" w:color="auto" w:fill="E7E6E6" w:themeFill="background2"/>
          </w:tcPr>
          <w:p w14:paraId="33C5F4FC" w14:textId="77777777" w:rsidR="00986660" w:rsidRDefault="00986660" w:rsidP="00D24F0E">
            <w:pPr>
              <w:rPr>
                <w:rFonts w:ascii="Tahoma" w:hAnsi="Tahoma" w:cs="Tahoma"/>
              </w:rPr>
            </w:pPr>
            <w:r>
              <w:rPr>
                <w:rFonts w:ascii="Tahoma" w:hAnsi="Tahoma" w:cs="Tahoma"/>
              </w:rPr>
              <w:t>Designated Safeguarding Lead</w:t>
            </w:r>
          </w:p>
        </w:tc>
        <w:tc>
          <w:tcPr>
            <w:tcW w:w="1438" w:type="dxa"/>
          </w:tcPr>
          <w:p w14:paraId="4C542FA1" w14:textId="3B5F17E8" w:rsidR="00986660" w:rsidRDefault="001F3833" w:rsidP="00D24F0E">
            <w:pPr>
              <w:rPr>
                <w:rFonts w:ascii="Tahoma" w:hAnsi="Tahoma" w:cs="Tahoma"/>
              </w:rPr>
            </w:pPr>
            <w:r>
              <w:rPr>
                <w:rFonts w:ascii="Tahoma" w:hAnsi="Tahoma" w:cs="Tahoma"/>
              </w:rPr>
              <w:t>TRUDI SAMMONS</w:t>
            </w:r>
          </w:p>
        </w:tc>
        <w:tc>
          <w:tcPr>
            <w:tcW w:w="1802" w:type="dxa"/>
          </w:tcPr>
          <w:p w14:paraId="54B40349" w14:textId="4A2E5BDA" w:rsidR="00986660" w:rsidRDefault="001F3833" w:rsidP="00D24F0E">
            <w:pPr>
              <w:rPr>
                <w:rFonts w:ascii="Tahoma" w:hAnsi="Tahoma" w:cs="Tahoma"/>
              </w:rPr>
            </w:pPr>
            <w:r>
              <w:rPr>
                <w:rFonts w:ascii="Tahoma" w:hAnsi="Tahoma" w:cs="Tahoma"/>
              </w:rPr>
              <w:t>07774747840</w:t>
            </w:r>
          </w:p>
        </w:tc>
        <w:tc>
          <w:tcPr>
            <w:tcW w:w="4188" w:type="dxa"/>
          </w:tcPr>
          <w:p w14:paraId="18EEF285" w14:textId="030CB519" w:rsidR="00986660" w:rsidRDefault="001F3833" w:rsidP="00D24F0E">
            <w:pPr>
              <w:rPr>
                <w:rFonts w:ascii="Tahoma" w:hAnsi="Tahoma" w:cs="Tahoma"/>
              </w:rPr>
            </w:pPr>
            <w:r>
              <w:rPr>
                <w:rFonts w:ascii="Tahoma" w:hAnsi="Tahoma" w:cs="Tahoma"/>
              </w:rPr>
              <w:t>head@collegetownprimary.com</w:t>
            </w:r>
          </w:p>
        </w:tc>
      </w:tr>
      <w:tr w:rsidR="00986660" w14:paraId="309DADAD" w14:textId="77777777" w:rsidTr="00F43EA0">
        <w:tc>
          <w:tcPr>
            <w:tcW w:w="1644" w:type="dxa"/>
            <w:shd w:val="clear" w:color="auto" w:fill="E7E6E6" w:themeFill="background2"/>
          </w:tcPr>
          <w:p w14:paraId="5A652312" w14:textId="5F75D1F7" w:rsidR="00986660" w:rsidRDefault="00986660" w:rsidP="00D24F0E">
            <w:pPr>
              <w:rPr>
                <w:rFonts w:ascii="Tahoma" w:hAnsi="Tahoma" w:cs="Tahoma"/>
              </w:rPr>
            </w:pPr>
            <w:r>
              <w:rPr>
                <w:rFonts w:ascii="Tahoma" w:hAnsi="Tahoma" w:cs="Tahoma"/>
              </w:rPr>
              <w:t>Deputy Designated Safeguarding Lead</w:t>
            </w:r>
            <w:r w:rsidR="00AC5C1D">
              <w:rPr>
                <w:rFonts w:ascii="Tahoma" w:hAnsi="Tahoma" w:cs="Tahoma"/>
              </w:rPr>
              <w:t>s</w:t>
            </w:r>
          </w:p>
        </w:tc>
        <w:tc>
          <w:tcPr>
            <w:tcW w:w="1438" w:type="dxa"/>
          </w:tcPr>
          <w:p w14:paraId="07C42C4A" w14:textId="77777777" w:rsidR="00986660" w:rsidRDefault="001F3833" w:rsidP="001F3833">
            <w:pPr>
              <w:rPr>
                <w:rFonts w:ascii="Tahoma" w:hAnsi="Tahoma" w:cs="Tahoma"/>
              </w:rPr>
            </w:pPr>
            <w:r>
              <w:rPr>
                <w:rFonts w:ascii="Tahoma" w:hAnsi="Tahoma" w:cs="Tahoma"/>
              </w:rPr>
              <w:t>EMMA BRITTON</w:t>
            </w:r>
          </w:p>
          <w:p w14:paraId="0BE3D174" w14:textId="77777777" w:rsidR="001F3833" w:rsidRDefault="001F3833" w:rsidP="001F3833">
            <w:pPr>
              <w:rPr>
                <w:rFonts w:ascii="Tahoma" w:hAnsi="Tahoma" w:cs="Tahoma"/>
              </w:rPr>
            </w:pPr>
          </w:p>
          <w:p w14:paraId="74FF40D4" w14:textId="3DE6F5F4" w:rsidR="001F3833" w:rsidRDefault="001F3833" w:rsidP="001F3833">
            <w:pPr>
              <w:rPr>
                <w:rFonts w:ascii="Tahoma" w:hAnsi="Tahoma" w:cs="Tahoma"/>
              </w:rPr>
            </w:pPr>
            <w:r>
              <w:rPr>
                <w:rFonts w:ascii="Tahoma" w:hAnsi="Tahoma" w:cs="Tahoma"/>
              </w:rPr>
              <w:t>HELEN COLLIN</w:t>
            </w:r>
          </w:p>
        </w:tc>
        <w:tc>
          <w:tcPr>
            <w:tcW w:w="1802" w:type="dxa"/>
          </w:tcPr>
          <w:p w14:paraId="7F66F64E" w14:textId="77777777" w:rsidR="00986660" w:rsidRDefault="00986660" w:rsidP="00D24F0E">
            <w:pPr>
              <w:rPr>
                <w:rFonts w:ascii="Tahoma" w:hAnsi="Tahoma" w:cs="Tahoma"/>
              </w:rPr>
            </w:pPr>
          </w:p>
        </w:tc>
        <w:tc>
          <w:tcPr>
            <w:tcW w:w="4188" w:type="dxa"/>
          </w:tcPr>
          <w:p w14:paraId="2C0400C1" w14:textId="77777777" w:rsidR="00986660" w:rsidRDefault="00986660" w:rsidP="00D24F0E">
            <w:pPr>
              <w:rPr>
                <w:rFonts w:ascii="Tahoma" w:hAnsi="Tahoma" w:cs="Tahoma"/>
              </w:rPr>
            </w:pPr>
          </w:p>
        </w:tc>
      </w:tr>
      <w:tr w:rsidR="00986660" w14:paraId="485C434B" w14:textId="77777777" w:rsidTr="00F43EA0">
        <w:tc>
          <w:tcPr>
            <w:tcW w:w="1644" w:type="dxa"/>
            <w:shd w:val="clear" w:color="auto" w:fill="E7E6E6" w:themeFill="background2"/>
          </w:tcPr>
          <w:p w14:paraId="45703519" w14:textId="6A4328C1" w:rsidR="00986660" w:rsidRDefault="00986660" w:rsidP="00D24F0E">
            <w:pPr>
              <w:rPr>
                <w:rFonts w:ascii="Tahoma" w:hAnsi="Tahoma" w:cs="Tahoma"/>
              </w:rPr>
            </w:pPr>
            <w:r>
              <w:rPr>
                <w:rFonts w:ascii="Tahoma" w:hAnsi="Tahoma" w:cs="Tahoma"/>
              </w:rPr>
              <w:t xml:space="preserve">Trust </w:t>
            </w:r>
            <w:r w:rsidR="004C153B">
              <w:rPr>
                <w:rFonts w:ascii="Tahoma" w:hAnsi="Tahoma" w:cs="Tahoma"/>
              </w:rPr>
              <w:t xml:space="preserve">or LA </w:t>
            </w:r>
            <w:r>
              <w:rPr>
                <w:rFonts w:ascii="Tahoma" w:hAnsi="Tahoma" w:cs="Tahoma"/>
              </w:rPr>
              <w:t>Safeguarding Manager</w:t>
            </w:r>
          </w:p>
        </w:tc>
        <w:tc>
          <w:tcPr>
            <w:tcW w:w="1438" w:type="dxa"/>
          </w:tcPr>
          <w:p w14:paraId="7CB1DC2A" w14:textId="3A8A5968" w:rsidR="00986660" w:rsidRDefault="001F3833" w:rsidP="00D24F0E">
            <w:pPr>
              <w:rPr>
                <w:rFonts w:ascii="Tahoma" w:hAnsi="Tahoma" w:cs="Tahoma"/>
              </w:rPr>
            </w:pPr>
            <w:r>
              <w:rPr>
                <w:rFonts w:ascii="Tahoma" w:hAnsi="Tahoma" w:cs="Tahoma"/>
              </w:rPr>
              <w:t>DEBBIE SMITH</w:t>
            </w:r>
          </w:p>
        </w:tc>
        <w:tc>
          <w:tcPr>
            <w:tcW w:w="1802" w:type="dxa"/>
          </w:tcPr>
          <w:p w14:paraId="4E584087" w14:textId="02DB91E0" w:rsidR="00986660" w:rsidRDefault="00986660" w:rsidP="00D24F0E">
            <w:pPr>
              <w:rPr>
                <w:rFonts w:ascii="Tahoma" w:hAnsi="Tahoma" w:cs="Tahoma"/>
              </w:rPr>
            </w:pPr>
          </w:p>
        </w:tc>
        <w:tc>
          <w:tcPr>
            <w:tcW w:w="4188" w:type="dxa"/>
          </w:tcPr>
          <w:p w14:paraId="2AB04BE4" w14:textId="1D81425C" w:rsidR="00986660" w:rsidRDefault="00986660" w:rsidP="00D24F0E">
            <w:pPr>
              <w:rPr>
                <w:rFonts w:ascii="Tahoma" w:hAnsi="Tahoma" w:cs="Tahoma"/>
              </w:rPr>
            </w:pPr>
          </w:p>
        </w:tc>
      </w:tr>
      <w:tr w:rsidR="00986660" w14:paraId="7812D781" w14:textId="77777777" w:rsidTr="00F43EA0">
        <w:tc>
          <w:tcPr>
            <w:tcW w:w="1644" w:type="dxa"/>
            <w:shd w:val="clear" w:color="auto" w:fill="E7E6E6" w:themeFill="background2"/>
          </w:tcPr>
          <w:p w14:paraId="28EF2C94" w14:textId="488F9152" w:rsidR="00986660" w:rsidRDefault="00986660" w:rsidP="00986660">
            <w:pPr>
              <w:rPr>
                <w:rFonts w:ascii="Tahoma" w:hAnsi="Tahoma" w:cs="Tahoma"/>
              </w:rPr>
            </w:pPr>
            <w:r>
              <w:rPr>
                <w:rFonts w:ascii="Tahoma" w:hAnsi="Tahoma" w:cs="Tahoma"/>
              </w:rPr>
              <w:t xml:space="preserve">Safeguarding </w:t>
            </w:r>
            <w:r w:rsidR="00AC5C1D">
              <w:rPr>
                <w:rFonts w:ascii="Tahoma" w:hAnsi="Tahoma" w:cs="Tahoma"/>
              </w:rPr>
              <w:t>Governor / Trustee</w:t>
            </w:r>
          </w:p>
        </w:tc>
        <w:tc>
          <w:tcPr>
            <w:tcW w:w="1438" w:type="dxa"/>
          </w:tcPr>
          <w:p w14:paraId="7A8DE6D4" w14:textId="2E8CD655" w:rsidR="00986660" w:rsidRDefault="001F3833" w:rsidP="00986660">
            <w:pPr>
              <w:rPr>
                <w:rFonts w:ascii="Tahoma" w:hAnsi="Tahoma" w:cs="Tahoma"/>
              </w:rPr>
            </w:pPr>
            <w:r>
              <w:rPr>
                <w:rFonts w:ascii="Tahoma" w:hAnsi="Tahoma" w:cs="Tahoma"/>
              </w:rPr>
              <w:t>CHERYL BENTLEY</w:t>
            </w:r>
          </w:p>
        </w:tc>
        <w:tc>
          <w:tcPr>
            <w:tcW w:w="1802" w:type="dxa"/>
          </w:tcPr>
          <w:p w14:paraId="30DD54A5" w14:textId="618B9E19" w:rsidR="00986660" w:rsidRDefault="00986660" w:rsidP="00986660">
            <w:pPr>
              <w:rPr>
                <w:rFonts w:ascii="Tahoma" w:hAnsi="Tahoma" w:cs="Tahoma"/>
              </w:rPr>
            </w:pPr>
          </w:p>
        </w:tc>
        <w:tc>
          <w:tcPr>
            <w:tcW w:w="4188" w:type="dxa"/>
          </w:tcPr>
          <w:p w14:paraId="3604FAB6" w14:textId="3C77F8AB" w:rsidR="00986660" w:rsidRDefault="00986660" w:rsidP="00986660">
            <w:pPr>
              <w:rPr>
                <w:rFonts w:ascii="Tahoma" w:hAnsi="Tahoma" w:cs="Tahoma"/>
              </w:rPr>
            </w:pPr>
          </w:p>
        </w:tc>
      </w:tr>
    </w:tbl>
    <w:p w14:paraId="2C1C9D37" w14:textId="77777777" w:rsidR="00986660" w:rsidRDefault="00986660" w:rsidP="00F43EA0">
      <w:pPr>
        <w:rPr>
          <w:rFonts w:ascii="Tahoma" w:hAnsi="Tahoma" w:cs="Tahoma"/>
        </w:rPr>
      </w:pPr>
    </w:p>
    <w:p w14:paraId="2892325F" w14:textId="77777777" w:rsidR="004153FE" w:rsidRPr="004153FE" w:rsidRDefault="004153FE" w:rsidP="00F43EA0"/>
    <w:p w14:paraId="43AA0941" w14:textId="0DFEB5B8" w:rsidR="00A130FF" w:rsidRPr="00A130FF" w:rsidRDefault="00986660" w:rsidP="003F0996">
      <w:pPr>
        <w:pStyle w:val="Heading1"/>
      </w:pPr>
      <w:bookmarkStart w:id="2" w:name="_Toc36299081"/>
      <w:r>
        <w:t>V</w:t>
      </w:r>
      <w:r w:rsidR="00A130FF" w:rsidRPr="00A130FF">
        <w:t>ulnerable children</w:t>
      </w:r>
      <w:bookmarkEnd w:id="2"/>
    </w:p>
    <w:p w14:paraId="6F82EF85" w14:textId="77777777" w:rsidR="00F43EA0" w:rsidRDefault="00F43EA0" w:rsidP="00F43EA0">
      <w:pPr>
        <w:rPr>
          <w:rFonts w:ascii="Tahoma" w:hAnsi="Tahoma" w:cs="Tahoma"/>
        </w:rPr>
      </w:pPr>
    </w:p>
    <w:p w14:paraId="6D31E8E3" w14:textId="64C30CED" w:rsidR="00A130FF" w:rsidRPr="00F43EA0" w:rsidRDefault="00A130FF" w:rsidP="00F43EA0">
      <w:pPr>
        <w:rPr>
          <w:rFonts w:ascii="Tahoma" w:hAnsi="Tahoma" w:cs="Tahoma"/>
        </w:rPr>
      </w:pPr>
      <w:r w:rsidRPr="00F43EA0">
        <w:rPr>
          <w:rFonts w:ascii="Tahoma" w:hAnsi="Tahoma" w:cs="Tahoma"/>
        </w:rPr>
        <w:t xml:space="preserve">Vulnerable children include those who have a social worker and those children and young people </w:t>
      </w:r>
      <w:r w:rsidR="004C153B">
        <w:rPr>
          <w:rFonts w:ascii="Tahoma" w:hAnsi="Tahoma" w:cs="Tahoma"/>
        </w:rPr>
        <w:t xml:space="preserve">with an </w:t>
      </w:r>
      <w:r w:rsidRPr="00F43EA0">
        <w:rPr>
          <w:rFonts w:ascii="Tahoma" w:hAnsi="Tahoma" w:cs="Tahoma"/>
        </w:rPr>
        <w:t>education, health and care (EHC) plans.</w:t>
      </w:r>
    </w:p>
    <w:p w14:paraId="60F130FA" w14:textId="77777777" w:rsidR="00F43EA0" w:rsidRDefault="00F43EA0" w:rsidP="00F43EA0">
      <w:pPr>
        <w:rPr>
          <w:rFonts w:ascii="Tahoma" w:hAnsi="Tahoma" w:cs="Tahoma"/>
        </w:rPr>
      </w:pPr>
    </w:p>
    <w:p w14:paraId="21F0F1CE" w14:textId="7D4E4B11" w:rsidR="00A130FF" w:rsidRPr="00F43EA0" w:rsidRDefault="00A130FF" w:rsidP="00F43EA0">
      <w:pPr>
        <w:rPr>
          <w:rFonts w:ascii="Tahoma" w:hAnsi="Tahoma" w:cs="Tahoma"/>
        </w:rPr>
      </w:pPr>
      <w:r w:rsidRPr="00F43EA0">
        <w:rPr>
          <w:rFonts w:ascii="Tahoma" w:hAnsi="Tahoma" w:cs="Tahoma"/>
        </w:rPr>
        <w:t xml:space="preserve">Those who have a social worker include children who have a </w:t>
      </w:r>
      <w:r w:rsidR="003F0996">
        <w:rPr>
          <w:rFonts w:ascii="Tahoma" w:hAnsi="Tahoma" w:cs="Tahoma"/>
        </w:rPr>
        <w:t>C</w:t>
      </w:r>
      <w:r w:rsidRPr="00F43EA0">
        <w:rPr>
          <w:rFonts w:ascii="Tahoma" w:hAnsi="Tahoma" w:cs="Tahoma"/>
        </w:rPr>
        <w:t xml:space="preserve">hild </w:t>
      </w:r>
      <w:r w:rsidR="003F0996">
        <w:rPr>
          <w:rFonts w:ascii="Tahoma" w:hAnsi="Tahoma" w:cs="Tahoma"/>
        </w:rPr>
        <w:t>P</w:t>
      </w:r>
      <w:r w:rsidRPr="00F43EA0">
        <w:rPr>
          <w:rFonts w:ascii="Tahoma" w:hAnsi="Tahoma" w:cs="Tahoma"/>
        </w:rPr>
        <w:t xml:space="preserve">rotection </w:t>
      </w:r>
      <w:r w:rsidR="003F0996">
        <w:rPr>
          <w:rFonts w:ascii="Tahoma" w:hAnsi="Tahoma" w:cs="Tahoma"/>
        </w:rPr>
        <w:t>P</w:t>
      </w:r>
      <w:r w:rsidRPr="00F43EA0">
        <w:rPr>
          <w:rFonts w:ascii="Tahoma" w:hAnsi="Tahoma" w:cs="Tahoma"/>
        </w:rPr>
        <w:t xml:space="preserve">lan and those who are looked after by the </w:t>
      </w:r>
      <w:r w:rsidR="003F0996" w:rsidRPr="003F0996">
        <w:rPr>
          <w:rFonts w:ascii="Tahoma" w:hAnsi="Tahoma" w:cs="Tahoma"/>
        </w:rPr>
        <w:t>Local Authority</w:t>
      </w:r>
      <w:r w:rsidRPr="00F43EA0">
        <w:rPr>
          <w:rFonts w:ascii="Tahoma" w:hAnsi="Tahoma" w:cs="Tahoma"/>
        </w:rPr>
        <w:t>. A child may also be deemed to be vulnerable if they have been assessed as being in need or otherwise meet the definition in section 17 of the Children Act 1989.</w:t>
      </w:r>
    </w:p>
    <w:p w14:paraId="777E610F" w14:textId="77777777" w:rsidR="00F43EA0" w:rsidRDefault="00F43EA0" w:rsidP="00F43EA0">
      <w:pPr>
        <w:rPr>
          <w:rFonts w:ascii="Tahoma" w:hAnsi="Tahoma" w:cs="Tahoma"/>
        </w:rPr>
      </w:pPr>
    </w:p>
    <w:p w14:paraId="4A879CA7" w14:textId="1C685F53" w:rsidR="00A130FF" w:rsidRPr="00F43EA0" w:rsidRDefault="00A130FF" w:rsidP="00F43EA0">
      <w:pPr>
        <w:rPr>
          <w:rFonts w:ascii="Tahoma" w:hAnsi="Tahoma" w:cs="Tahoma"/>
        </w:rPr>
      </w:pPr>
      <w:r w:rsidRPr="00F43EA0">
        <w:rPr>
          <w:rFonts w:ascii="Tahoma" w:hAnsi="Tahoma" w:cs="Tahoma"/>
        </w:rPr>
        <w:t xml:space="preserve">Those with an EHC plan </w:t>
      </w:r>
      <w:r w:rsidR="00261DEF" w:rsidRPr="00F43EA0">
        <w:rPr>
          <w:rFonts w:ascii="Tahoma" w:hAnsi="Tahoma" w:cs="Tahoma"/>
        </w:rPr>
        <w:t>will</w:t>
      </w:r>
      <w:r w:rsidRPr="00F43EA0">
        <w:rPr>
          <w:rFonts w:ascii="Tahoma" w:hAnsi="Tahoma" w:cs="Tahoma"/>
        </w:rPr>
        <w:t xml:space="preserve"> be risk-assessed in consultation with the </w:t>
      </w:r>
      <w:r w:rsidR="003F0996" w:rsidRPr="003F0996">
        <w:rPr>
          <w:rFonts w:ascii="Tahoma" w:hAnsi="Tahoma" w:cs="Tahoma"/>
        </w:rPr>
        <w:t>Local Authority</w:t>
      </w:r>
      <w:r w:rsidR="003F0996" w:rsidRPr="00F43EA0">
        <w:rPr>
          <w:rFonts w:ascii="Tahoma" w:hAnsi="Tahoma" w:cs="Tahoma"/>
        </w:rPr>
        <w:t xml:space="preserve"> </w:t>
      </w:r>
      <w:r w:rsidRPr="00F43EA0">
        <w:rPr>
          <w:rFonts w:ascii="Tahoma" w:hAnsi="Tahoma" w:cs="Tahoma"/>
        </w:rPr>
        <w:t>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14:paraId="2EF5860A" w14:textId="77777777" w:rsidR="00F43EA0" w:rsidRDefault="00F43EA0" w:rsidP="00F43EA0">
      <w:pPr>
        <w:rPr>
          <w:rFonts w:ascii="Tahoma" w:hAnsi="Tahoma" w:cs="Tahoma"/>
        </w:rPr>
      </w:pPr>
    </w:p>
    <w:p w14:paraId="20886937" w14:textId="465E692C" w:rsidR="00A130FF" w:rsidRPr="00F43EA0" w:rsidRDefault="00A130FF" w:rsidP="00F43EA0">
      <w:pPr>
        <w:rPr>
          <w:rFonts w:ascii="Tahoma" w:hAnsi="Tahoma" w:cs="Tahoma"/>
        </w:rPr>
      </w:pPr>
      <w:r w:rsidRPr="00F43EA0">
        <w:rPr>
          <w:rFonts w:ascii="Tahoma" w:hAnsi="Tahoma" w:cs="Tahoma"/>
        </w:rPr>
        <w:t>Eligibility for free school meals in and of itself should not be the determining fa</w:t>
      </w:r>
      <w:r w:rsidR="00D56746" w:rsidRPr="00F43EA0">
        <w:rPr>
          <w:rFonts w:ascii="Tahoma" w:hAnsi="Tahoma" w:cs="Tahoma"/>
        </w:rPr>
        <w:t>ct</w:t>
      </w:r>
      <w:r w:rsidRPr="00F43EA0">
        <w:rPr>
          <w:rFonts w:ascii="Tahoma" w:hAnsi="Tahoma" w:cs="Tahoma"/>
        </w:rPr>
        <w:t>or in assessing vulnerability.</w:t>
      </w:r>
    </w:p>
    <w:p w14:paraId="2DD21809" w14:textId="77777777" w:rsidR="00F43EA0" w:rsidRDefault="00F43EA0" w:rsidP="00F43EA0">
      <w:pPr>
        <w:rPr>
          <w:rFonts w:ascii="Tahoma" w:hAnsi="Tahoma" w:cs="Tahoma"/>
        </w:rPr>
      </w:pPr>
    </w:p>
    <w:p w14:paraId="174D25F3" w14:textId="504FB2BB" w:rsidR="00986660" w:rsidRPr="00F43EA0" w:rsidRDefault="00986660" w:rsidP="00F43EA0">
      <w:pPr>
        <w:rPr>
          <w:rFonts w:ascii="Tahoma" w:hAnsi="Tahoma" w:cs="Tahoma"/>
        </w:rPr>
      </w:pPr>
      <w:r w:rsidRPr="00F43EA0">
        <w:rPr>
          <w:rFonts w:ascii="Tahoma" w:hAnsi="Tahoma" w:cs="Tahoma"/>
        </w:rPr>
        <w:t xml:space="preserve">Senior leaders, especially </w:t>
      </w:r>
      <w:r w:rsidR="00261DEF" w:rsidRPr="00F43EA0">
        <w:rPr>
          <w:rFonts w:ascii="Tahoma" w:hAnsi="Tahoma" w:cs="Tahoma"/>
        </w:rPr>
        <w:t xml:space="preserve">the </w:t>
      </w:r>
      <w:r w:rsidRPr="00F43EA0">
        <w:rPr>
          <w:rFonts w:ascii="Tahoma" w:hAnsi="Tahoma" w:cs="Tahoma"/>
        </w:rPr>
        <w:t>D</w:t>
      </w:r>
      <w:r w:rsidR="00D56746" w:rsidRPr="00F43EA0">
        <w:rPr>
          <w:rFonts w:ascii="Tahoma" w:hAnsi="Tahoma" w:cs="Tahoma"/>
        </w:rPr>
        <w:t xml:space="preserve">esignated </w:t>
      </w:r>
      <w:r w:rsidRPr="00F43EA0">
        <w:rPr>
          <w:rFonts w:ascii="Tahoma" w:hAnsi="Tahoma" w:cs="Tahoma"/>
        </w:rPr>
        <w:t>S</w:t>
      </w:r>
      <w:r w:rsidR="00D56746" w:rsidRPr="00F43EA0">
        <w:rPr>
          <w:rFonts w:ascii="Tahoma" w:hAnsi="Tahoma" w:cs="Tahoma"/>
        </w:rPr>
        <w:t xml:space="preserve">afeguarding </w:t>
      </w:r>
      <w:r w:rsidRPr="00F43EA0">
        <w:rPr>
          <w:rFonts w:ascii="Tahoma" w:hAnsi="Tahoma" w:cs="Tahoma"/>
        </w:rPr>
        <w:t>L</w:t>
      </w:r>
      <w:r w:rsidR="00D56746" w:rsidRPr="00F43EA0">
        <w:rPr>
          <w:rFonts w:ascii="Tahoma" w:hAnsi="Tahoma" w:cs="Tahoma"/>
        </w:rPr>
        <w:t>ead</w:t>
      </w:r>
      <w:r w:rsidRPr="00F43EA0">
        <w:rPr>
          <w:rFonts w:ascii="Tahoma" w:hAnsi="Tahoma" w:cs="Tahoma"/>
        </w:rPr>
        <w:t xml:space="preserve"> (and deput</w:t>
      </w:r>
      <w:r w:rsidR="00261DEF" w:rsidRPr="00F43EA0">
        <w:rPr>
          <w:rFonts w:ascii="Tahoma" w:hAnsi="Tahoma" w:cs="Tahoma"/>
        </w:rPr>
        <w:t>y</w:t>
      </w:r>
      <w:r w:rsidRPr="00F43EA0">
        <w:rPr>
          <w:rFonts w:ascii="Tahoma" w:hAnsi="Tahoma" w:cs="Tahoma"/>
        </w:rPr>
        <w:t xml:space="preserve">) know who </w:t>
      </w:r>
      <w:r w:rsidR="00261DEF" w:rsidRPr="00F43EA0">
        <w:rPr>
          <w:rFonts w:ascii="Tahoma" w:hAnsi="Tahoma" w:cs="Tahoma"/>
        </w:rPr>
        <w:t>our</w:t>
      </w:r>
      <w:r w:rsidRPr="00F43EA0">
        <w:rPr>
          <w:rFonts w:ascii="Tahoma" w:hAnsi="Tahoma" w:cs="Tahoma"/>
        </w:rPr>
        <w:t xml:space="preserve"> most vulnerable children </w:t>
      </w:r>
      <w:r w:rsidR="003F0996">
        <w:rPr>
          <w:rFonts w:ascii="Tahoma" w:hAnsi="Tahoma" w:cs="Tahoma"/>
        </w:rPr>
        <w:t xml:space="preserve">are. They </w:t>
      </w:r>
      <w:r w:rsidRPr="00F43EA0">
        <w:rPr>
          <w:rFonts w:ascii="Tahoma" w:hAnsi="Tahoma" w:cs="Tahoma"/>
        </w:rPr>
        <w:t>have the flexibility to offer a place to those on the edge of receiving children’s social care support.</w:t>
      </w:r>
    </w:p>
    <w:p w14:paraId="19D3F020" w14:textId="77777777" w:rsidR="00F43EA0" w:rsidRDefault="00F43EA0" w:rsidP="00F43EA0">
      <w:pPr>
        <w:rPr>
          <w:rFonts w:ascii="Tahoma" w:hAnsi="Tahoma" w:cs="Tahoma"/>
          <w:highlight w:val="yellow"/>
        </w:rPr>
      </w:pPr>
    </w:p>
    <w:p w14:paraId="0E734A0E" w14:textId="6846DA59" w:rsidR="00986660" w:rsidRPr="00F43EA0" w:rsidRDefault="001F3833" w:rsidP="00F43EA0">
      <w:pPr>
        <w:rPr>
          <w:rFonts w:ascii="Tahoma" w:hAnsi="Tahoma" w:cs="Tahoma"/>
        </w:rPr>
      </w:pPr>
      <w:r w:rsidRPr="001F3833">
        <w:rPr>
          <w:rFonts w:ascii="Tahoma" w:hAnsi="Tahoma" w:cs="Tahoma"/>
        </w:rPr>
        <w:lastRenderedPageBreak/>
        <w:t>College Town</w:t>
      </w:r>
      <w:r w:rsidR="00261DEF" w:rsidRPr="00F43EA0">
        <w:rPr>
          <w:rFonts w:ascii="Tahoma" w:hAnsi="Tahoma" w:cs="Tahoma"/>
        </w:rPr>
        <w:t xml:space="preserve"> </w:t>
      </w:r>
      <w:r w:rsidR="00986660" w:rsidRPr="00F43EA0">
        <w:rPr>
          <w:rFonts w:ascii="Tahoma" w:hAnsi="Tahoma" w:cs="Tahoma"/>
        </w:rPr>
        <w:t>will continue to work with and support children</w:t>
      </w:r>
      <w:r w:rsidR="007706BC" w:rsidRPr="00F43EA0">
        <w:rPr>
          <w:rFonts w:ascii="Tahoma" w:hAnsi="Tahoma" w:cs="Tahoma"/>
        </w:rPr>
        <w:t>’s</w:t>
      </w:r>
      <w:r w:rsidR="00986660" w:rsidRPr="00F43EA0">
        <w:rPr>
          <w:rFonts w:ascii="Tahoma" w:hAnsi="Tahoma" w:cs="Tahoma"/>
        </w:rPr>
        <w:t xml:space="preserve"> social workers to help protect vulnerable children. This includes working with</w:t>
      </w:r>
      <w:r w:rsidR="00261DEF" w:rsidRPr="00F43EA0">
        <w:rPr>
          <w:rFonts w:ascii="Tahoma" w:hAnsi="Tahoma" w:cs="Tahoma"/>
        </w:rPr>
        <w:t xml:space="preserve"> and s</w:t>
      </w:r>
      <w:r w:rsidR="00986660" w:rsidRPr="00F43EA0">
        <w:rPr>
          <w:rFonts w:ascii="Tahoma" w:hAnsi="Tahoma" w:cs="Tahoma"/>
        </w:rPr>
        <w:t xml:space="preserve">upporting children’s social workers and the </w:t>
      </w:r>
      <w:r w:rsidR="007706BC" w:rsidRPr="00F43EA0">
        <w:rPr>
          <w:rFonts w:ascii="Tahoma" w:hAnsi="Tahoma" w:cs="Tahoma"/>
        </w:rPr>
        <w:t>l</w:t>
      </w:r>
      <w:r w:rsidR="00986660" w:rsidRPr="00F43EA0">
        <w:rPr>
          <w:rFonts w:ascii="Tahoma" w:hAnsi="Tahoma" w:cs="Tahoma"/>
        </w:rPr>
        <w:t xml:space="preserve">ocal </w:t>
      </w:r>
      <w:r w:rsidR="007706BC" w:rsidRPr="00F43EA0">
        <w:rPr>
          <w:rFonts w:ascii="Tahoma" w:hAnsi="Tahoma" w:cs="Tahoma"/>
        </w:rPr>
        <w:t>a</w:t>
      </w:r>
      <w:r w:rsidR="00986660" w:rsidRPr="00F43EA0">
        <w:rPr>
          <w:rFonts w:ascii="Tahoma" w:hAnsi="Tahoma" w:cs="Tahoma"/>
        </w:rPr>
        <w:t>uthority virtual school head (VSH) for looked-after and previously looked-after children. The lead person for this will be</w:t>
      </w:r>
      <w:r w:rsidR="00261DEF" w:rsidRPr="00F43EA0">
        <w:rPr>
          <w:rFonts w:ascii="Tahoma" w:hAnsi="Tahoma" w:cs="Tahoma"/>
        </w:rPr>
        <w:t>:</w:t>
      </w:r>
      <w:r>
        <w:rPr>
          <w:rFonts w:ascii="Tahoma" w:hAnsi="Tahoma" w:cs="Tahoma"/>
        </w:rPr>
        <w:t xml:space="preserve"> Trudi Sammons</w:t>
      </w:r>
    </w:p>
    <w:p w14:paraId="5C24A45A" w14:textId="77777777" w:rsidR="00F43EA0" w:rsidRDefault="00F43EA0" w:rsidP="00F43EA0">
      <w:pPr>
        <w:rPr>
          <w:rFonts w:ascii="Tahoma" w:hAnsi="Tahoma" w:cs="Tahoma"/>
        </w:rPr>
      </w:pPr>
    </w:p>
    <w:p w14:paraId="03B4BC57" w14:textId="0AEB83AF" w:rsidR="00A130FF" w:rsidRPr="00F43EA0" w:rsidRDefault="00A130FF" w:rsidP="00F43EA0">
      <w:pPr>
        <w:rPr>
          <w:rFonts w:ascii="Tahoma" w:hAnsi="Tahoma" w:cs="Tahoma"/>
        </w:rPr>
      </w:pPr>
      <w:r w:rsidRPr="00F43EA0">
        <w:rPr>
          <w:rFonts w:ascii="Tahoma" w:hAnsi="Tahoma" w:cs="Tahoma"/>
        </w:rPr>
        <w:t xml:space="preserve">There is an expectation that vulnerable children who have a social worker will attend an education setting, so long as they do not have underlying health conditions that put them at </w:t>
      </w:r>
      <w:r w:rsidR="00AC5C1D">
        <w:rPr>
          <w:rFonts w:ascii="Tahoma" w:hAnsi="Tahoma" w:cs="Tahoma"/>
        </w:rPr>
        <w:t xml:space="preserve">increased </w:t>
      </w:r>
      <w:r w:rsidRPr="00F43EA0">
        <w:rPr>
          <w:rFonts w:ascii="Tahoma" w:hAnsi="Tahoma" w:cs="Tahoma"/>
        </w:rPr>
        <w:t xml:space="preserve">risk. In circumstances where a parent does not want to bring their child to an education setting, and their child is considered vulnerable, the social worker and </w:t>
      </w:r>
      <w:r w:rsidR="001F3833">
        <w:rPr>
          <w:rFonts w:ascii="Tahoma" w:hAnsi="Tahoma" w:cs="Tahoma"/>
        </w:rPr>
        <w:t>College Town Primary</w:t>
      </w:r>
      <w:r w:rsidR="00261DEF" w:rsidRPr="00F43EA0">
        <w:rPr>
          <w:rFonts w:ascii="Tahoma" w:hAnsi="Tahoma" w:cs="Tahoma"/>
        </w:rPr>
        <w:t xml:space="preserve"> will</w:t>
      </w:r>
      <w:r w:rsidRPr="00F43EA0">
        <w:rPr>
          <w:rFonts w:ascii="Tahoma" w:hAnsi="Tahoma" w:cs="Tahoma"/>
        </w:rPr>
        <w:t xml:space="preserve"> explore the reasons for this directly with the parent.</w:t>
      </w:r>
    </w:p>
    <w:p w14:paraId="21E7320F" w14:textId="77777777" w:rsidR="00F43EA0" w:rsidRDefault="00F43EA0" w:rsidP="00F43EA0">
      <w:pPr>
        <w:rPr>
          <w:rFonts w:ascii="Tahoma" w:hAnsi="Tahoma" w:cs="Tahoma"/>
        </w:rPr>
      </w:pPr>
    </w:p>
    <w:p w14:paraId="6133DBE9" w14:textId="1EBEF246" w:rsidR="00A130FF" w:rsidRPr="00F43EA0" w:rsidRDefault="00A130FF" w:rsidP="00F43EA0">
      <w:pPr>
        <w:rPr>
          <w:rFonts w:ascii="Tahoma" w:hAnsi="Tahoma" w:cs="Tahoma"/>
        </w:rPr>
      </w:pPr>
      <w:r w:rsidRPr="00F43EA0">
        <w:rPr>
          <w:rFonts w:ascii="Tahoma" w:hAnsi="Tahoma" w:cs="Tahoma"/>
        </w:rPr>
        <w:t xml:space="preserve">Where parents are concerned about the risk of the child </w:t>
      </w:r>
      <w:r w:rsidR="003F0996">
        <w:rPr>
          <w:rFonts w:ascii="Tahoma" w:hAnsi="Tahoma" w:cs="Tahoma"/>
        </w:rPr>
        <w:t>contracting COVID19</w:t>
      </w:r>
      <w:r w:rsidRPr="00F43EA0">
        <w:rPr>
          <w:rFonts w:ascii="Tahoma" w:hAnsi="Tahoma" w:cs="Tahoma"/>
        </w:rPr>
        <w:t xml:space="preserve">, </w:t>
      </w:r>
      <w:r w:rsidR="001F3833">
        <w:rPr>
          <w:rFonts w:ascii="Tahoma" w:hAnsi="Tahoma" w:cs="Tahoma"/>
        </w:rPr>
        <w:t>College Town Primary</w:t>
      </w:r>
      <w:r w:rsidR="001F3833" w:rsidRPr="00F43EA0">
        <w:rPr>
          <w:rFonts w:ascii="Tahoma" w:hAnsi="Tahoma" w:cs="Tahoma"/>
        </w:rPr>
        <w:t xml:space="preserve"> </w:t>
      </w:r>
      <w:r w:rsidRPr="00F43EA0">
        <w:rPr>
          <w:rFonts w:ascii="Tahoma" w:hAnsi="Tahoma" w:cs="Tahoma"/>
        </w:rPr>
        <w:t xml:space="preserve">or </w:t>
      </w:r>
      <w:r w:rsidR="00261DEF" w:rsidRPr="00F43EA0">
        <w:rPr>
          <w:rFonts w:ascii="Tahoma" w:hAnsi="Tahoma" w:cs="Tahoma"/>
        </w:rPr>
        <w:t xml:space="preserve">the </w:t>
      </w:r>
      <w:r w:rsidRPr="00F43EA0">
        <w:rPr>
          <w:rFonts w:ascii="Tahoma" w:hAnsi="Tahoma" w:cs="Tahoma"/>
        </w:rPr>
        <w:t xml:space="preserve">social worker </w:t>
      </w:r>
      <w:r w:rsidR="00261DEF" w:rsidRPr="00F43EA0">
        <w:rPr>
          <w:rFonts w:ascii="Tahoma" w:hAnsi="Tahoma" w:cs="Tahoma"/>
        </w:rPr>
        <w:t>will</w:t>
      </w:r>
      <w:r w:rsidRPr="00F43EA0">
        <w:rPr>
          <w:rFonts w:ascii="Tahoma" w:hAnsi="Tahoma" w:cs="Tahoma"/>
        </w:rPr>
        <w:t xml:space="preserve"> talk through these anxieties with the parent</w:t>
      </w:r>
      <w:r w:rsidR="003F0996">
        <w:rPr>
          <w:rFonts w:ascii="Tahoma" w:hAnsi="Tahoma" w:cs="Tahoma"/>
        </w:rPr>
        <w:t xml:space="preserve">/carer </w:t>
      </w:r>
      <w:r w:rsidRPr="00F43EA0">
        <w:rPr>
          <w:rFonts w:ascii="Tahoma" w:hAnsi="Tahoma" w:cs="Tahoma"/>
        </w:rPr>
        <w:t>following the advice set out by Public Health England.</w:t>
      </w:r>
    </w:p>
    <w:p w14:paraId="47811929" w14:textId="77777777" w:rsidR="00F43EA0" w:rsidRDefault="00F43EA0" w:rsidP="00F43EA0">
      <w:pPr>
        <w:rPr>
          <w:rFonts w:ascii="Tahoma" w:hAnsi="Tahoma" w:cs="Tahoma"/>
        </w:rPr>
      </w:pPr>
    </w:p>
    <w:p w14:paraId="15CBC19F" w14:textId="089A17D6" w:rsidR="00A130FF" w:rsidRPr="00F43EA0" w:rsidRDefault="001F3833" w:rsidP="00F43EA0">
      <w:pPr>
        <w:rPr>
          <w:rFonts w:ascii="Tahoma" w:hAnsi="Tahoma" w:cs="Tahoma"/>
        </w:rPr>
      </w:pPr>
      <w:r>
        <w:rPr>
          <w:rFonts w:ascii="Tahoma" w:hAnsi="Tahoma" w:cs="Tahoma"/>
        </w:rPr>
        <w:t>College Town Primary</w:t>
      </w:r>
      <w:r w:rsidRPr="00F43EA0">
        <w:rPr>
          <w:rFonts w:ascii="Tahoma" w:hAnsi="Tahoma" w:cs="Tahoma"/>
        </w:rPr>
        <w:t xml:space="preserve"> </w:t>
      </w:r>
      <w:r w:rsidR="00261DEF" w:rsidRPr="00F43EA0">
        <w:rPr>
          <w:rFonts w:ascii="Tahoma" w:hAnsi="Tahoma" w:cs="Tahoma"/>
        </w:rPr>
        <w:t xml:space="preserve">will </w:t>
      </w:r>
      <w:r w:rsidR="00A130FF" w:rsidRPr="00F43EA0">
        <w:rPr>
          <w:rFonts w:ascii="Tahoma" w:hAnsi="Tahoma" w:cs="Tahoma"/>
        </w:rPr>
        <w:t xml:space="preserve">encourage </w:t>
      </w:r>
      <w:r w:rsidR="00261DEF" w:rsidRPr="00F43EA0">
        <w:rPr>
          <w:rFonts w:ascii="Tahoma" w:hAnsi="Tahoma" w:cs="Tahoma"/>
        </w:rPr>
        <w:t xml:space="preserve">our vulnerable </w:t>
      </w:r>
      <w:r w:rsidR="00A130FF" w:rsidRPr="00F43EA0">
        <w:rPr>
          <w:rFonts w:ascii="Tahoma" w:hAnsi="Tahoma" w:cs="Tahoma"/>
        </w:rPr>
        <w:t xml:space="preserve">children and young people to attend </w:t>
      </w:r>
      <w:r w:rsidR="008C669B" w:rsidRPr="00F43EA0">
        <w:rPr>
          <w:rFonts w:ascii="Tahoma" w:hAnsi="Tahoma" w:cs="Tahoma"/>
        </w:rPr>
        <w:t>a</w:t>
      </w:r>
      <w:r w:rsidR="00A130FF" w:rsidRPr="00F43EA0">
        <w:rPr>
          <w:rFonts w:ascii="Tahoma" w:hAnsi="Tahoma" w:cs="Tahoma"/>
        </w:rPr>
        <w:t xml:space="preserve"> </w:t>
      </w:r>
      <w:r w:rsidR="00261DEF" w:rsidRPr="00F43EA0">
        <w:rPr>
          <w:rFonts w:ascii="Tahoma" w:hAnsi="Tahoma" w:cs="Tahoma"/>
        </w:rPr>
        <w:t>school</w:t>
      </w:r>
      <w:r w:rsidR="00A130FF" w:rsidRPr="00F43EA0">
        <w:rPr>
          <w:rFonts w:ascii="Tahoma" w:hAnsi="Tahoma" w:cs="Tahoma"/>
        </w:rPr>
        <w:t>, including remotely if needed.</w:t>
      </w:r>
    </w:p>
    <w:p w14:paraId="40C5DEBB" w14:textId="01FE89BF" w:rsidR="00261DEF" w:rsidRDefault="00261DEF" w:rsidP="00F43EA0">
      <w:pPr>
        <w:rPr>
          <w:rFonts w:ascii="Tahoma" w:hAnsi="Tahoma" w:cs="Tahoma"/>
        </w:rPr>
      </w:pPr>
    </w:p>
    <w:p w14:paraId="1CF727C0" w14:textId="77777777" w:rsidR="00261DEF" w:rsidRDefault="00261DEF" w:rsidP="00F43EA0">
      <w:pPr>
        <w:ind w:left="2160" w:hanging="2160"/>
        <w:rPr>
          <w:rFonts w:ascii="Tahoma" w:hAnsi="Tahoma" w:cs="Tahoma"/>
        </w:rPr>
      </w:pPr>
    </w:p>
    <w:p w14:paraId="431CD7C8" w14:textId="32E8D0DE" w:rsidR="00A130FF" w:rsidRDefault="00A130FF" w:rsidP="003F0996">
      <w:pPr>
        <w:pStyle w:val="Heading1"/>
      </w:pPr>
      <w:bookmarkStart w:id="3" w:name="_Toc36299082"/>
      <w:r>
        <w:t>Attendance monitoring</w:t>
      </w:r>
      <w:bookmarkEnd w:id="3"/>
    </w:p>
    <w:p w14:paraId="5F1053E5" w14:textId="77777777" w:rsidR="00F43EA0" w:rsidRDefault="00F43EA0" w:rsidP="00F43EA0"/>
    <w:p w14:paraId="49CCF061" w14:textId="77777777" w:rsidR="00AC5C1D" w:rsidRDefault="00A130FF" w:rsidP="00AC5C1D">
      <w:pPr>
        <w:rPr>
          <w:rFonts w:ascii="Tahoma" w:hAnsi="Tahoma" w:cs="Tahoma"/>
        </w:rPr>
      </w:pPr>
      <w:r w:rsidRPr="00F43EA0">
        <w:rPr>
          <w:rFonts w:ascii="Tahoma" w:hAnsi="Tahoma" w:cs="Tahoma"/>
        </w:rPr>
        <w:t>Local authorities and education settings do not need to complete their usual day-to-day attendance processes to follow up on non-attendance.</w:t>
      </w:r>
      <w:r w:rsidR="00AC5C1D">
        <w:rPr>
          <w:rFonts w:ascii="Tahoma" w:hAnsi="Tahoma" w:cs="Tahoma"/>
        </w:rPr>
        <w:t xml:space="preserve"> </w:t>
      </w:r>
    </w:p>
    <w:p w14:paraId="5479B02D" w14:textId="77777777" w:rsidR="00AC5C1D" w:rsidRDefault="00AC5C1D" w:rsidP="00AC5C1D">
      <w:pPr>
        <w:rPr>
          <w:rFonts w:ascii="Tahoma" w:hAnsi="Tahoma" w:cs="Tahoma"/>
        </w:rPr>
      </w:pPr>
    </w:p>
    <w:p w14:paraId="090A7DED" w14:textId="55B6A931" w:rsidR="00AC5C1D" w:rsidRDefault="00AC5C1D" w:rsidP="00AC5C1D">
      <w:pPr>
        <w:rPr>
          <w:rFonts w:ascii="Tahoma" w:hAnsi="Tahoma" w:cs="Tahoma"/>
        </w:rPr>
      </w:pPr>
      <w:r w:rsidRPr="00AC5C1D">
        <w:rPr>
          <w:rFonts w:ascii="Tahoma" w:hAnsi="Tahoma" w:cs="Tahoma"/>
        </w:rPr>
        <w:t xml:space="preserve">If </w:t>
      </w:r>
      <w:r w:rsidR="001F3833">
        <w:rPr>
          <w:rFonts w:ascii="Tahoma" w:hAnsi="Tahoma" w:cs="Tahoma"/>
        </w:rPr>
        <w:t>College Town Primary</w:t>
      </w:r>
      <w:r w:rsidR="001F3833" w:rsidRPr="00F43EA0">
        <w:rPr>
          <w:rFonts w:ascii="Tahoma" w:hAnsi="Tahoma" w:cs="Tahoma"/>
        </w:rPr>
        <w:t xml:space="preserve"> </w:t>
      </w:r>
      <w:r w:rsidRPr="00AC5C1D">
        <w:rPr>
          <w:rFonts w:ascii="Tahoma" w:hAnsi="Tahoma" w:cs="Tahoma"/>
        </w:rPr>
        <w:t>has any children in attendance (e.g. because they are vulnerable or their parent(s) / carers are critical workers</w:t>
      </w:r>
      <w:r>
        <w:rPr>
          <w:rFonts w:ascii="Tahoma" w:hAnsi="Tahoma" w:cs="Tahoma"/>
        </w:rPr>
        <w:t>)</w:t>
      </w:r>
      <w:r w:rsidRPr="00AC5C1D">
        <w:rPr>
          <w:rFonts w:ascii="Tahoma" w:hAnsi="Tahoma" w:cs="Tahoma"/>
        </w:rPr>
        <w:t xml:space="preserve"> we will submit the daily attendance sheet to the DfE by 12 noon - </w:t>
      </w:r>
      <w:hyperlink r:id="rId12" w:history="1">
        <w:r w:rsidRPr="00AC5C1D">
          <w:rPr>
            <w:rStyle w:val="Hyperlink"/>
            <w:rFonts w:ascii="Tahoma" w:hAnsi="Tahoma" w:cs="Tahoma"/>
          </w:rPr>
          <w:t>https://www.gov.uk/government/publications/coronavirus-covid-19-attendance-recording-for-educational-settings</w:t>
        </w:r>
      </w:hyperlink>
      <w:r w:rsidRPr="00AC5C1D">
        <w:rPr>
          <w:rFonts w:ascii="Tahoma" w:hAnsi="Tahoma" w:cs="Tahoma"/>
        </w:rPr>
        <w:t xml:space="preserve"> </w:t>
      </w:r>
    </w:p>
    <w:p w14:paraId="22ABB184" w14:textId="74ECDA7C" w:rsidR="00243166" w:rsidRDefault="00243166" w:rsidP="00E60103">
      <w:pPr>
        <w:spacing w:before="300"/>
        <w:rPr>
          <w:rFonts w:ascii="Tahoma" w:hAnsi="Tahoma" w:cs="Tahoma"/>
          <w:color w:val="0B0C0C"/>
          <w:lang w:eastAsia="en-GB"/>
        </w:rPr>
      </w:pPr>
      <w:r>
        <w:rPr>
          <w:rFonts w:ascii="Tahoma" w:hAnsi="Tahoma" w:cs="Tahoma"/>
        </w:rPr>
        <w:t>The school will use the Excel Spreadsheet provided by the department to record attendance. T</w:t>
      </w:r>
      <w:r w:rsidRPr="00243166">
        <w:rPr>
          <w:rFonts w:ascii="Tahoma" w:hAnsi="Tahoma" w:cs="Tahoma"/>
          <w:color w:val="0B0C0C"/>
          <w:lang w:eastAsia="en-GB"/>
        </w:rPr>
        <w:t xml:space="preserve">his form will </w:t>
      </w:r>
      <w:r>
        <w:rPr>
          <w:rFonts w:ascii="Tahoma" w:hAnsi="Tahoma" w:cs="Tahoma"/>
          <w:color w:val="0B0C0C"/>
          <w:lang w:eastAsia="en-GB"/>
        </w:rPr>
        <w:t xml:space="preserve">then </w:t>
      </w:r>
      <w:r w:rsidRPr="00243166">
        <w:rPr>
          <w:rFonts w:ascii="Tahoma" w:hAnsi="Tahoma" w:cs="Tahoma"/>
          <w:color w:val="0B0C0C"/>
          <w:lang w:eastAsia="en-GB"/>
        </w:rPr>
        <w:t xml:space="preserve">enable </w:t>
      </w:r>
      <w:r>
        <w:rPr>
          <w:rFonts w:ascii="Tahoma" w:hAnsi="Tahoma" w:cs="Tahoma"/>
          <w:color w:val="0B0C0C"/>
          <w:lang w:eastAsia="en-GB"/>
        </w:rPr>
        <w:t xml:space="preserve">the completion of the </w:t>
      </w:r>
      <w:r w:rsidRPr="00243166">
        <w:rPr>
          <w:rFonts w:ascii="Tahoma" w:hAnsi="Tahoma" w:cs="Tahoma"/>
          <w:color w:val="0B0C0C"/>
          <w:lang w:eastAsia="en-GB"/>
        </w:rPr>
        <w:t>Department's daily 'webform' that will send aggregated data back the Department for tracking purposes.</w:t>
      </w:r>
      <w:r>
        <w:rPr>
          <w:rFonts w:ascii="Tahoma" w:hAnsi="Tahoma" w:cs="Tahoma"/>
          <w:color w:val="0B0C0C"/>
          <w:lang w:eastAsia="en-GB"/>
        </w:rPr>
        <w:t xml:space="preserve"> </w:t>
      </w:r>
    </w:p>
    <w:p w14:paraId="25243A36" w14:textId="41531F07" w:rsidR="00E60103" w:rsidRPr="00E60103" w:rsidRDefault="00243166" w:rsidP="00E60103">
      <w:pPr>
        <w:spacing w:before="300"/>
        <w:rPr>
          <w:rFonts w:ascii="Tahoma" w:hAnsi="Tahoma" w:cs="Tahoma"/>
          <w:color w:val="0B0C0C"/>
          <w:lang w:eastAsia="en-GB"/>
        </w:rPr>
      </w:pPr>
      <w:r>
        <w:rPr>
          <w:rFonts w:ascii="Tahoma" w:hAnsi="Tahoma" w:cs="Tahoma"/>
          <w:color w:val="0B0C0C"/>
          <w:lang w:eastAsia="en-GB"/>
        </w:rPr>
        <w:t>Th</w:t>
      </w:r>
      <w:r w:rsidR="004848C8">
        <w:rPr>
          <w:rFonts w:ascii="Tahoma" w:hAnsi="Tahoma" w:cs="Tahoma"/>
          <w:color w:val="0B0C0C"/>
          <w:lang w:eastAsia="en-GB"/>
        </w:rPr>
        <w:t>e</w:t>
      </w:r>
      <w:r>
        <w:rPr>
          <w:rFonts w:ascii="Tahoma" w:hAnsi="Tahoma" w:cs="Tahoma"/>
          <w:color w:val="0B0C0C"/>
          <w:lang w:eastAsia="en-GB"/>
        </w:rPr>
        <w:t xml:space="preserve"> excel spreadsheet is then sent to the Local Authority daily for monitoring. </w:t>
      </w:r>
      <w:r w:rsidR="00E60103" w:rsidRPr="00E60103">
        <w:rPr>
          <w:rFonts w:ascii="Tahoma" w:hAnsi="Tahoma" w:cs="Tahoma"/>
          <w:color w:val="0B0C0C"/>
          <w:lang w:eastAsia="en-GB"/>
        </w:rPr>
        <w:t xml:space="preserve"> </w:t>
      </w:r>
    </w:p>
    <w:p w14:paraId="728DAC8F" w14:textId="77777777" w:rsidR="00AC5C1D" w:rsidRPr="00AC5C1D" w:rsidRDefault="00AC5C1D" w:rsidP="00AC5C1D">
      <w:pPr>
        <w:rPr>
          <w:rFonts w:ascii="Tahoma" w:hAnsi="Tahoma" w:cs="Tahoma"/>
        </w:rPr>
      </w:pPr>
    </w:p>
    <w:p w14:paraId="03585272" w14:textId="18210E89" w:rsidR="00A130FF" w:rsidRPr="00AC5C1D" w:rsidRDefault="00AC5C1D" w:rsidP="00F43EA0">
      <w:pPr>
        <w:rPr>
          <w:rFonts w:ascii="Tahoma" w:hAnsi="Tahoma" w:cs="Tahoma"/>
        </w:rPr>
      </w:pPr>
      <w:r w:rsidRPr="00AC5C1D">
        <w:rPr>
          <w:rFonts w:ascii="Tahoma" w:hAnsi="Tahoma" w:cs="Tahoma"/>
        </w:rPr>
        <w:t>If the school has closed, we will complete the return once as requested by the DfE.</w:t>
      </w:r>
    </w:p>
    <w:p w14:paraId="1E50D90A" w14:textId="77777777" w:rsidR="00F43EA0" w:rsidRDefault="00F43EA0" w:rsidP="00F43EA0">
      <w:pPr>
        <w:rPr>
          <w:rFonts w:ascii="Tahoma" w:hAnsi="Tahoma" w:cs="Tahoma"/>
        </w:rPr>
      </w:pPr>
    </w:p>
    <w:p w14:paraId="46955AF6" w14:textId="33C6EB17" w:rsidR="00A130FF" w:rsidRPr="00F43EA0" w:rsidRDefault="001F3833" w:rsidP="00F43EA0">
      <w:pPr>
        <w:rPr>
          <w:rFonts w:ascii="Tahoma" w:hAnsi="Tahoma" w:cs="Tahoma"/>
        </w:rPr>
      </w:pPr>
      <w:r>
        <w:rPr>
          <w:rFonts w:ascii="Tahoma" w:hAnsi="Tahoma" w:cs="Tahoma"/>
        </w:rPr>
        <w:t>College Town Primary</w:t>
      </w:r>
      <w:r w:rsidRPr="00F43EA0">
        <w:rPr>
          <w:rFonts w:ascii="Tahoma" w:hAnsi="Tahoma" w:cs="Tahoma"/>
        </w:rPr>
        <w:t xml:space="preserve"> </w:t>
      </w:r>
      <w:r w:rsidR="00A130FF" w:rsidRPr="00F43EA0">
        <w:rPr>
          <w:rFonts w:ascii="Tahoma" w:hAnsi="Tahoma" w:cs="Tahoma"/>
        </w:rPr>
        <w:t xml:space="preserve">and social workers </w:t>
      </w:r>
      <w:r w:rsidR="00261DEF" w:rsidRPr="00F43EA0">
        <w:rPr>
          <w:rFonts w:ascii="Tahoma" w:hAnsi="Tahoma" w:cs="Tahoma"/>
        </w:rPr>
        <w:t>will</w:t>
      </w:r>
      <w:r w:rsidR="00A130FF" w:rsidRPr="00F43EA0">
        <w:rPr>
          <w:rFonts w:ascii="Tahoma" w:hAnsi="Tahoma" w:cs="Tahoma"/>
        </w:rPr>
        <w:t xml:space="preserve"> </w:t>
      </w:r>
      <w:r w:rsidR="00261DEF" w:rsidRPr="00F43EA0">
        <w:rPr>
          <w:rFonts w:ascii="Tahoma" w:hAnsi="Tahoma" w:cs="Tahoma"/>
        </w:rPr>
        <w:t>agree</w:t>
      </w:r>
      <w:r w:rsidR="00A130FF" w:rsidRPr="00F43EA0">
        <w:rPr>
          <w:rFonts w:ascii="Tahoma" w:hAnsi="Tahoma" w:cs="Tahoma"/>
        </w:rPr>
        <w:t xml:space="preserve"> with </w:t>
      </w:r>
      <w:r w:rsidR="003F0996">
        <w:rPr>
          <w:rFonts w:ascii="Tahoma" w:hAnsi="Tahoma" w:cs="Tahoma"/>
        </w:rPr>
        <w:t>parents/carers</w:t>
      </w:r>
      <w:r w:rsidR="00A130FF" w:rsidRPr="00F43EA0">
        <w:rPr>
          <w:rFonts w:ascii="Tahoma" w:hAnsi="Tahoma" w:cs="Tahoma"/>
        </w:rPr>
        <w:t xml:space="preserve"> whether children in need should be attending </w:t>
      </w:r>
      <w:r w:rsidR="00261DEF" w:rsidRPr="00F43EA0">
        <w:rPr>
          <w:rFonts w:ascii="Tahoma" w:hAnsi="Tahoma" w:cs="Tahoma"/>
        </w:rPr>
        <w:t>school</w:t>
      </w:r>
      <w:r w:rsidR="00A130FF" w:rsidRPr="00F43EA0">
        <w:rPr>
          <w:rFonts w:ascii="Tahoma" w:hAnsi="Tahoma" w:cs="Tahoma"/>
        </w:rPr>
        <w:t xml:space="preserve"> – </w:t>
      </w:r>
      <w:r>
        <w:rPr>
          <w:rFonts w:ascii="Tahoma" w:hAnsi="Tahoma" w:cs="Tahoma"/>
        </w:rPr>
        <w:t>College Town Primary</w:t>
      </w:r>
      <w:r w:rsidRPr="00F43EA0">
        <w:rPr>
          <w:rFonts w:ascii="Tahoma" w:hAnsi="Tahoma" w:cs="Tahoma"/>
        </w:rPr>
        <w:t xml:space="preserve"> </w:t>
      </w:r>
      <w:r w:rsidR="00261DEF" w:rsidRPr="00F43EA0">
        <w:rPr>
          <w:rFonts w:ascii="Tahoma" w:hAnsi="Tahoma" w:cs="Tahoma"/>
        </w:rPr>
        <w:t>will</w:t>
      </w:r>
      <w:r w:rsidR="00A130FF" w:rsidRPr="00F43EA0">
        <w:rPr>
          <w:rFonts w:ascii="Tahoma" w:hAnsi="Tahoma" w:cs="Tahoma"/>
        </w:rPr>
        <w:t xml:space="preserve"> then follow up on any pupil that they were expecting to attend, who does not. </w:t>
      </w:r>
      <w:r>
        <w:rPr>
          <w:rFonts w:ascii="Tahoma" w:hAnsi="Tahoma" w:cs="Tahoma"/>
        </w:rPr>
        <w:t>College Town Primary</w:t>
      </w:r>
      <w:r w:rsidRPr="00F43EA0">
        <w:rPr>
          <w:rFonts w:ascii="Tahoma" w:hAnsi="Tahoma" w:cs="Tahoma"/>
        </w:rPr>
        <w:t xml:space="preserve"> </w:t>
      </w:r>
      <w:r w:rsidR="00261DEF" w:rsidRPr="00F43EA0">
        <w:rPr>
          <w:rFonts w:ascii="Tahoma" w:hAnsi="Tahoma" w:cs="Tahoma"/>
        </w:rPr>
        <w:t xml:space="preserve">will also </w:t>
      </w:r>
      <w:r w:rsidR="00A130FF" w:rsidRPr="00F43EA0">
        <w:rPr>
          <w:rFonts w:ascii="Tahoma" w:hAnsi="Tahoma" w:cs="Tahoma"/>
        </w:rPr>
        <w:t xml:space="preserve">follow up with any parent or carer who has arranged care for their </w:t>
      </w:r>
      <w:proofErr w:type="gramStart"/>
      <w:r w:rsidR="00A130FF" w:rsidRPr="00F43EA0">
        <w:rPr>
          <w:rFonts w:ascii="Tahoma" w:hAnsi="Tahoma" w:cs="Tahoma"/>
        </w:rPr>
        <w:t>child(</w:t>
      </w:r>
      <w:proofErr w:type="gramEnd"/>
      <w:r w:rsidR="00A130FF" w:rsidRPr="00F43EA0">
        <w:rPr>
          <w:rFonts w:ascii="Tahoma" w:hAnsi="Tahoma" w:cs="Tahoma"/>
        </w:rPr>
        <w:t xml:space="preserve">ren) and the child(ren) subsequently do not attend. </w:t>
      </w:r>
    </w:p>
    <w:p w14:paraId="7271C9B3" w14:textId="77777777" w:rsidR="00F43EA0" w:rsidRDefault="00F43EA0" w:rsidP="00F43EA0">
      <w:pPr>
        <w:rPr>
          <w:rFonts w:ascii="Tahoma" w:hAnsi="Tahoma" w:cs="Tahoma"/>
        </w:rPr>
      </w:pPr>
    </w:p>
    <w:p w14:paraId="02105911" w14:textId="77777777" w:rsidR="00243166" w:rsidRDefault="00243166" w:rsidP="00F43EA0">
      <w:pPr>
        <w:rPr>
          <w:rFonts w:ascii="Tahoma" w:hAnsi="Tahoma" w:cs="Tahoma"/>
          <w:highlight w:val="yellow"/>
        </w:rPr>
      </w:pPr>
    </w:p>
    <w:p w14:paraId="4A77E922" w14:textId="77777777" w:rsidR="00243166" w:rsidRDefault="00243166" w:rsidP="00F43EA0">
      <w:pPr>
        <w:rPr>
          <w:rFonts w:ascii="Tahoma" w:hAnsi="Tahoma" w:cs="Tahoma"/>
          <w:highlight w:val="yellow"/>
        </w:rPr>
      </w:pPr>
    </w:p>
    <w:p w14:paraId="6FCCEEB0" w14:textId="77777777" w:rsidR="00243166" w:rsidRDefault="00243166" w:rsidP="00F43EA0">
      <w:pPr>
        <w:rPr>
          <w:rFonts w:ascii="Tahoma" w:hAnsi="Tahoma" w:cs="Tahoma"/>
          <w:highlight w:val="yellow"/>
        </w:rPr>
      </w:pPr>
    </w:p>
    <w:p w14:paraId="3378F9C1" w14:textId="77777777" w:rsidR="00F43EA0" w:rsidRDefault="00F43EA0" w:rsidP="00F43EA0">
      <w:pPr>
        <w:rPr>
          <w:rFonts w:ascii="Tahoma" w:hAnsi="Tahoma" w:cs="Tahoma"/>
        </w:rPr>
      </w:pPr>
    </w:p>
    <w:p w14:paraId="3C1C127E" w14:textId="149CE3DF" w:rsidR="006C03C8" w:rsidRPr="00F43EA0" w:rsidRDefault="00A130FF" w:rsidP="00F43EA0">
      <w:pPr>
        <w:rPr>
          <w:rFonts w:ascii="Tahoma" w:hAnsi="Tahoma" w:cs="Tahoma"/>
        </w:rPr>
      </w:pPr>
      <w:r w:rsidRPr="00F43EA0">
        <w:rPr>
          <w:rFonts w:ascii="Tahoma" w:hAnsi="Tahoma" w:cs="Tahoma"/>
        </w:rPr>
        <w:t>To support the above,</w:t>
      </w:r>
      <w:r w:rsidR="006C03C8" w:rsidRPr="00F43EA0">
        <w:rPr>
          <w:rFonts w:ascii="Tahoma" w:hAnsi="Tahoma" w:cs="Tahoma"/>
        </w:rPr>
        <w:t xml:space="preserve"> </w:t>
      </w:r>
      <w:r w:rsidR="001F3833">
        <w:rPr>
          <w:rFonts w:ascii="Tahoma" w:hAnsi="Tahoma" w:cs="Tahoma"/>
        </w:rPr>
        <w:t>College Town Primary</w:t>
      </w:r>
      <w:r w:rsidR="006C03C8" w:rsidRPr="00F43EA0">
        <w:rPr>
          <w:rFonts w:ascii="Tahoma" w:hAnsi="Tahoma" w:cs="Tahoma"/>
        </w:rPr>
        <w:t xml:space="preserve"> will, when</w:t>
      </w:r>
      <w:r w:rsidRPr="00F43EA0">
        <w:rPr>
          <w:rFonts w:ascii="Tahoma" w:hAnsi="Tahoma" w:cs="Tahoma"/>
        </w:rPr>
        <w:t xml:space="preserve"> communicating with parent</w:t>
      </w:r>
      <w:r w:rsidR="003F0996">
        <w:rPr>
          <w:rFonts w:ascii="Tahoma" w:hAnsi="Tahoma" w:cs="Tahoma"/>
        </w:rPr>
        <w:t xml:space="preserve">s/carers </w:t>
      </w:r>
      <w:r w:rsidRPr="00F43EA0">
        <w:rPr>
          <w:rFonts w:ascii="Tahoma" w:hAnsi="Tahoma" w:cs="Tahoma"/>
        </w:rPr>
        <w:t>and carers</w:t>
      </w:r>
      <w:r w:rsidR="006C03C8" w:rsidRPr="00F43EA0">
        <w:rPr>
          <w:rFonts w:ascii="Tahoma" w:hAnsi="Tahoma" w:cs="Tahoma"/>
        </w:rPr>
        <w:t>,</w:t>
      </w:r>
      <w:r w:rsidRPr="00F43EA0">
        <w:rPr>
          <w:rFonts w:ascii="Tahoma" w:hAnsi="Tahoma" w:cs="Tahoma"/>
        </w:rPr>
        <w:t xml:space="preserve"> confirm emergency contact numbers are correct and ask for any additional emergency contact numbers where they are available. </w:t>
      </w:r>
    </w:p>
    <w:p w14:paraId="2B02701E" w14:textId="77777777" w:rsidR="00F43EA0" w:rsidRDefault="00F43EA0" w:rsidP="00F43EA0">
      <w:pPr>
        <w:rPr>
          <w:rFonts w:ascii="Tahoma" w:hAnsi="Tahoma" w:cs="Tahoma"/>
        </w:rPr>
      </w:pPr>
    </w:p>
    <w:p w14:paraId="6EEA922A" w14:textId="3A13AC6C" w:rsidR="00A130FF" w:rsidRPr="00F43EA0" w:rsidRDefault="00A130FF" w:rsidP="00F43EA0">
      <w:pPr>
        <w:rPr>
          <w:rFonts w:ascii="Tahoma" w:hAnsi="Tahoma" w:cs="Tahoma"/>
        </w:rPr>
      </w:pPr>
      <w:r w:rsidRPr="00F43EA0">
        <w:rPr>
          <w:rFonts w:ascii="Tahoma" w:hAnsi="Tahoma" w:cs="Tahoma"/>
        </w:rPr>
        <w:t xml:space="preserve">In all circumstances where a vulnerable child does not take up their place at school, or discontinues, </w:t>
      </w:r>
      <w:r w:rsidR="001F3833">
        <w:rPr>
          <w:rFonts w:ascii="Tahoma" w:hAnsi="Tahoma" w:cs="Tahoma"/>
        </w:rPr>
        <w:t>College Town Primary</w:t>
      </w:r>
      <w:r w:rsidR="001F3833" w:rsidRPr="00F43EA0">
        <w:rPr>
          <w:rFonts w:ascii="Tahoma" w:hAnsi="Tahoma" w:cs="Tahoma"/>
        </w:rPr>
        <w:t xml:space="preserve"> </w:t>
      </w:r>
      <w:r w:rsidR="006C03C8" w:rsidRPr="00F43EA0">
        <w:rPr>
          <w:rFonts w:ascii="Tahoma" w:hAnsi="Tahoma" w:cs="Tahoma"/>
        </w:rPr>
        <w:t>will</w:t>
      </w:r>
      <w:r w:rsidRPr="00F43EA0">
        <w:rPr>
          <w:rFonts w:ascii="Tahoma" w:hAnsi="Tahoma" w:cs="Tahoma"/>
        </w:rPr>
        <w:t xml:space="preserve"> notify their social worker.</w:t>
      </w:r>
    </w:p>
    <w:p w14:paraId="6046F2BA" w14:textId="77777777" w:rsidR="00A130FF" w:rsidRDefault="00A130FF" w:rsidP="00F43EA0">
      <w:pPr>
        <w:ind w:left="360"/>
        <w:rPr>
          <w:rFonts w:ascii="Tahoma" w:hAnsi="Tahoma" w:cs="Tahoma"/>
        </w:rPr>
      </w:pPr>
    </w:p>
    <w:p w14:paraId="2E65AD99" w14:textId="77777777" w:rsidR="00116F14" w:rsidRDefault="00116F14" w:rsidP="00F43EA0">
      <w:pPr>
        <w:ind w:left="1134" w:hanging="774"/>
        <w:rPr>
          <w:rFonts w:ascii="Tahoma" w:hAnsi="Tahoma" w:cs="Tahoma"/>
        </w:rPr>
      </w:pPr>
    </w:p>
    <w:p w14:paraId="60C8952F" w14:textId="19232BDD" w:rsidR="00A130FF" w:rsidRDefault="00A130FF" w:rsidP="003F0996">
      <w:pPr>
        <w:pStyle w:val="Heading1"/>
        <w:rPr>
          <w:bCs/>
        </w:rPr>
      </w:pPr>
      <w:bookmarkStart w:id="4" w:name="_Toc36299083"/>
      <w:r w:rsidRPr="00A130FF">
        <w:rPr>
          <w:bCs/>
        </w:rPr>
        <w:t>Designated Safeguarding Lead</w:t>
      </w:r>
      <w:bookmarkEnd w:id="4"/>
    </w:p>
    <w:p w14:paraId="259BA6C6" w14:textId="77777777" w:rsidR="00F43EA0" w:rsidRDefault="00F43EA0" w:rsidP="00F43EA0"/>
    <w:p w14:paraId="0C432B13" w14:textId="1557D6EF" w:rsidR="00572C2F" w:rsidRPr="00F43EA0" w:rsidRDefault="001F3833" w:rsidP="00F43EA0">
      <w:pPr>
        <w:rPr>
          <w:rFonts w:ascii="Tahoma" w:hAnsi="Tahoma" w:cs="Tahoma"/>
        </w:rPr>
      </w:pPr>
      <w:r>
        <w:rPr>
          <w:rFonts w:ascii="Tahoma" w:hAnsi="Tahoma" w:cs="Tahoma"/>
        </w:rPr>
        <w:t>Primary School has a</w:t>
      </w:r>
      <w:r w:rsidR="00572C2F" w:rsidRPr="00F43EA0">
        <w:rPr>
          <w:rFonts w:ascii="Tahoma" w:hAnsi="Tahoma" w:cs="Tahoma"/>
        </w:rPr>
        <w:t xml:space="preserve"> Designated Safeguarding Lead </w:t>
      </w:r>
      <w:r w:rsidR="00D56746" w:rsidRPr="00F43EA0">
        <w:rPr>
          <w:rFonts w:ascii="Tahoma" w:hAnsi="Tahoma" w:cs="Tahoma"/>
        </w:rPr>
        <w:t xml:space="preserve">(DSL) </w:t>
      </w:r>
      <w:r w:rsidR="00572C2F" w:rsidRPr="00F43EA0">
        <w:rPr>
          <w:rFonts w:ascii="Tahoma" w:hAnsi="Tahoma" w:cs="Tahoma"/>
        </w:rPr>
        <w:t xml:space="preserve">and </w:t>
      </w:r>
      <w:r>
        <w:rPr>
          <w:rFonts w:ascii="Tahoma" w:hAnsi="Tahoma" w:cs="Tahoma"/>
        </w:rPr>
        <w:t>two</w:t>
      </w:r>
      <w:r w:rsidR="00572C2F" w:rsidRPr="00F43EA0">
        <w:rPr>
          <w:rFonts w:ascii="Tahoma" w:hAnsi="Tahoma" w:cs="Tahoma"/>
        </w:rPr>
        <w:t xml:space="preserve"> Deputy </w:t>
      </w:r>
      <w:r w:rsidR="00D56746" w:rsidRPr="00F43EA0">
        <w:rPr>
          <w:rFonts w:ascii="Tahoma" w:hAnsi="Tahoma" w:cs="Tahoma"/>
        </w:rPr>
        <w:t>DSL</w:t>
      </w:r>
      <w:r w:rsidR="005D0280" w:rsidRPr="00F43EA0">
        <w:rPr>
          <w:rFonts w:ascii="Tahoma" w:hAnsi="Tahoma" w:cs="Tahoma"/>
        </w:rPr>
        <w:t>.</w:t>
      </w:r>
    </w:p>
    <w:p w14:paraId="107D8804" w14:textId="77777777" w:rsidR="00F43EA0" w:rsidRDefault="00F43EA0" w:rsidP="00F43EA0">
      <w:pPr>
        <w:rPr>
          <w:rFonts w:ascii="Tahoma" w:hAnsi="Tahoma" w:cs="Tahoma"/>
        </w:rPr>
      </w:pPr>
    </w:p>
    <w:p w14:paraId="4BC9EB9C" w14:textId="783815D5" w:rsidR="00572C2F" w:rsidRPr="00F43EA0" w:rsidRDefault="00572C2F" w:rsidP="00F43EA0">
      <w:pPr>
        <w:rPr>
          <w:rFonts w:ascii="Tahoma" w:hAnsi="Tahoma" w:cs="Tahoma"/>
        </w:rPr>
      </w:pPr>
      <w:r w:rsidRPr="00F43EA0">
        <w:rPr>
          <w:rFonts w:ascii="Tahoma" w:hAnsi="Tahoma" w:cs="Tahoma"/>
        </w:rPr>
        <w:t xml:space="preserve">The Designated Safeguarding Lead is: </w:t>
      </w:r>
      <w:r w:rsidR="001F3833">
        <w:rPr>
          <w:rFonts w:ascii="Tahoma" w:hAnsi="Tahoma" w:cs="Tahoma"/>
        </w:rPr>
        <w:t>TRUDI SAMMONS</w:t>
      </w:r>
    </w:p>
    <w:p w14:paraId="7E7614F3" w14:textId="77777777" w:rsidR="00F43EA0" w:rsidRDefault="00F43EA0" w:rsidP="00F43EA0">
      <w:pPr>
        <w:rPr>
          <w:rFonts w:ascii="Tahoma" w:hAnsi="Tahoma" w:cs="Tahoma"/>
        </w:rPr>
      </w:pPr>
    </w:p>
    <w:p w14:paraId="0E5D9360" w14:textId="2160F265" w:rsidR="00572C2F" w:rsidRPr="00F43EA0" w:rsidRDefault="00572C2F" w:rsidP="00F43EA0">
      <w:pPr>
        <w:rPr>
          <w:rFonts w:ascii="Tahoma" w:hAnsi="Tahoma" w:cs="Tahoma"/>
        </w:rPr>
      </w:pPr>
      <w:r w:rsidRPr="00F43EA0">
        <w:rPr>
          <w:rFonts w:ascii="Tahoma" w:hAnsi="Tahoma" w:cs="Tahoma"/>
        </w:rPr>
        <w:t>The Deputy Designated Safeguarding Lead</w:t>
      </w:r>
      <w:r w:rsidR="008C669B" w:rsidRPr="00F43EA0">
        <w:rPr>
          <w:rFonts w:ascii="Tahoma" w:hAnsi="Tahoma" w:cs="Tahoma"/>
        </w:rPr>
        <w:t xml:space="preserve"> </w:t>
      </w:r>
      <w:r w:rsidR="006C03C8" w:rsidRPr="00F43EA0">
        <w:rPr>
          <w:rFonts w:ascii="Tahoma" w:hAnsi="Tahoma" w:cs="Tahoma"/>
        </w:rPr>
        <w:t>is</w:t>
      </w:r>
      <w:r w:rsidRPr="00F43EA0">
        <w:rPr>
          <w:rFonts w:ascii="Tahoma" w:hAnsi="Tahoma" w:cs="Tahoma"/>
        </w:rPr>
        <w:t>:</w:t>
      </w:r>
      <w:r w:rsidR="00E7754F">
        <w:rPr>
          <w:rFonts w:ascii="Tahoma" w:hAnsi="Tahoma" w:cs="Tahoma"/>
        </w:rPr>
        <w:t xml:space="preserve"> </w:t>
      </w:r>
      <w:r w:rsidR="001F3833">
        <w:rPr>
          <w:rFonts w:ascii="Tahoma" w:hAnsi="Tahoma" w:cs="Tahoma"/>
        </w:rPr>
        <w:t>EMMA BRITON &amp; HELEN COLLIN</w:t>
      </w:r>
    </w:p>
    <w:p w14:paraId="36E9439B" w14:textId="77777777" w:rsidR="00F43EA0" w:rsidRDefault="00F43EA0" w:rsidP="00F43EA0"/>
    <w:p w14:paraId="63222DAC" w14:textId="31F9618E" w:rsidR="00A130FF" w:rsidRPr="00F43EA0" w:rsidRDefault="00A130FF" w:rsidP="00F43EA0">
      <w:pPr>
        <w:rPr>
          <w:rFonts w:ascii="Tahoma" w:hAnsi="Tahoma" w:cs="Tahoma"/>
        </w:rPr>
      </w:pPr>
      <w:r w:rsidRPr="00F43EA0">
        <w:rPr>
          <w:rFonts w:ascii="Tahoma" w:hAnsi="Tahoma" w:cs="Tahoma"/>
        </w:rPr>
        <w:t xml:space="preserve">The optimal scenario is to have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available on site. </w:t>
      </w:r>
      <w:r w:rsidR="00572C2F" w:rsidRPr="00F43EA0">
        <w:rPr>
          <w:rFonts w:ascii="Tahoma" w:hAnsi="Tahoma" w:cs="Tahoma"/>
        </w:rPr>
        <w:t>W</w:t>
      </w:r>
      <w:r w:rsidRPr="00F43EA0">
        <w:rPr>
          <w:rFonts w:ascii="Tahoma" w:hAnsi="Tahoma" w:cs="Tahoma"/>
        </w:rPr>
        <w:t xml:space="preserve">here this is </w:t>
      </w:r>
      <w:r w:rsidR="00572C2F" w:rsidRPr="00F43EA0">
        <w:rPr>
          <w:rFonts w:ascii="Tahoma" w:hAnsi="Tahoma" w:cs="Tahoma"/>
        </w:rPr>
        <w:t>not the case</w:t>
      </w:r>
      <w:r w:rsidR="006C03C8" w:rsidRPr="00F43EA0">
        <w:rPr>
          <w:rFonts w:ascii="Tahoma" w:hAnsi="Tahoma" w:cs="Tahoma"/>
        </w:rPr>
        <w:t xml:space="preserve"> </w:t>
      </w:r>
      <w:r w:rsidRPr="00F43EA0">
        <w:rPr>
          <w:rFonts w:ascii="Tahoma" w:hAnsi="Tahoma" w:cs="Tahoma"/>
        </w:rPr>
        <w:t xml:space="preserve">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w:t>
      </w:r>
      <w:r w:rsidR="006C03C8" w:rsidRPr="00F43EA0">
        <w:rPr>
          <w:rFonts w:ascii="Tahoma" w:hAnsi="Tahoma" w:cs="Tahoma"/>
        </w:rPr>
        <w:t>will</w:t>
      </w:r>
      <w:r w:rsidR="00572C2F" w:rsidRPr="00F43EA0">
        <w:rPr>
          <w:rFonts w:ascii="Tahoma" w:hAnsi="Tahoma" w:cs="Tahoma"/>
        </w:rPr>
        <w:t xml:space="preserve"> be</w:t>
      </w:r>
      <w:r w:rsidRPr="00F43EA0">
        <w:rPr>
          <w:rFonts w:ascii="Tahoma" w:hAnsi="Tahoma" w:cs="Tahoma"/>
        </w:rPr>
        <w:t xml:space="preserve"> available to be contacted via phone or online video - for example </w:t>
      </w:r>
      <w:r w:rsidR="003F0996">
        <w:rPr>
          <w:rFonts w:ascii="Tahoma" w:hAnsi="Tahoma" w:cs="Tahoma"/>
        </w:rPr>
        <w:t xml:space="preserve">when </w:t>
      </w:r>
      <w:r w:rsidRPr="00F43EA0">
        <w:rPr>
          <w:rFonts w:ascii="Tahoma" w:hAnsi="Tahoma" w:cs="Tahoma"/>
        </w:rPr>
        <w:t>working from home</w:t>
      </w:r>
      <w:r w:rsidR="00572C2F" w:rsidRPr="00F43EA0">
        <w:rPr>
          <w:rFonts w:ascii="Tahoma" w:hAnsi="Tahoma" w:cs="Tahoma"/>
        </w:rPr>
        <w:t>.</w:t>
      </w:r>
    </w:p>
    <w:p w14:paraId="1F612968" w14:textId="77777777" w:rsidR="00F43EA0" w:rsidRDefault="00F43EA0" w:rsidP="00F43EA0">
      <w:pPr>
        <w:rPr>
          <w:rFonts w:ascii="Tahoma" w:hAnsi="Tahoma" w:cs="Tahoma"/>
        </w:rPr>
      </w:pPr>
    </w:p>
    <w:p w14:paraId="66D53B55" w14:textId="2DD35498" w:rsidR="006C03C8" w:rsidRPr="00F43EA0" w:rsidRDefault="00A130FF" w:rsidP="00F43EA0">
      <w:pPr>
        <w:rPr>
          <w:rFonts w:ascii="Tahoma" w:hAnsi="Tahoma" w:cs="Tahoma"/>
        </w:rPr>
      </w:pPr>
      <w:r w:rsidRPr="00F43EA0">
        <w:rPr>
          <w:rFonts w:ascii="Tahoma" w:hAnsi="Tahoma" w:cs="Tahoma"/>
        </w:rPr>
        <w:t xml:space="preserve">Where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is not on site, in addition to </w:t>
      </w:r>
      <w:r w:rsidR="006C03C8" w:rsidRPr="00F43EA0">
        <w:rPr>
          <w:rFonts w:ascii="Tahoma" w:hAnsi="Tahoma" w:cs="Tahoma"/>
        </w:rPr>
        <w:t xml:space="preserve">the </w:t>
      </w:r>
      <w:r w:rsidRPr="00F43EA0">
        <w:rPr>
          <w:rFonts w:ascii="Tahoma" w:hAnsi="Tahoma" w:cs="Tahoma"/>
        </w:rPr>
        <w:t xml:space="preserve">above, a senior leader </w:t>
      </w:r>
      <w:r w:rsidR="006C03C8" w:rsidRPr="00F43EA0">
        <w:rPr>
          <w:rFonts w:ascii="Tahoma" w:hAnsi="Tahoma" w:cs="Tahoma"/>
        </w:rPr>
        <w:t>will</w:t>
      </w:r>
      <w:r w:rsidR="00572C2F" w:rsidRPr="00F43EA0">
        <w:rPr>
          <w:rFonts w:ascii="Tahoma" w:hAnsi="Tahoma" w:cs="Tahoma"/>
        </w:rPr>
        <w:t xml:space="preserve"> assume</w:t>
      </w:r>
      <w:r w:rsidRPr="00F43EA0">
        <w:rPr>
          <w:rFonts w:ascii="Tahoma" w:hAnsi="Tahoma" w:cs="Tahoma"/>
        </w:rPr>
        <w:t xml:space="preserve"> responsibility for co-ordinating safeguarding on site. </w:t>
      </w:r>
    </w:p>
    <w:p w14:paraId="1E9BB650" w14:textId="77777777" w:rsidR="00F43EA0" w:rsidRDefault="00F43EA0" w:rsidP="00F43EA0">
      <w:pPr>
        <w:rPr>
          <w:rFonts w:ascii="Tahoma" w:hAnsi="Tahoma" w:cs="Tahoma"/>
        </w:rPr>
      </w:pPr>
    </w:p>
    <w:p w14:paraId="57FB364E" w14:textId="0FE6152B" w:rsidR="00A130FF" w:rsidRPr="00F43EA0" w:rsidRDefault="00A130FF" w:rsidP="00F43EA0">
      <w:pPr>
        <w:rPr>
          <w:rFonts w:ascii="Tahoma" w:hAnsi="Tahoma" w:cs="Tahoma"/>
        </w:rPr>
      </w:pPr>
      <w:r w:rsidRPr="00F43EA0">
        <w:rPr>
          <w:rFonts w:ascii="Tahoma" w:hAnsi="Tahoma" w:cs="Tahoma"/>
        </w:rPr>
        <w:t>This might include updating and managing access to child protection</w:t>
      </w:r>
      <w:r w:rsidR="003F0418">
        <w:rPr>
          <w:rFonts w:ascii="Tahoma" w:hAnsi="Tahoma" w:cs="Tahoma"/>
        </w:rPr>
        <w:t xml:space="preserve"> and safeguarding records including any</w:t>
      </w:r>
      <w:r w:rsidRPr="00F43EA0">
        <w:rPr>
          <w:rFonts w:ascii="Tahoma" w:hAnsi="Tahoma" w:cs="Tahoma"/>
        </w:rPr>
        <w:t xml:space="preserve"> </w:t>
      </w:r>
      <w:r w:rsidR="00572C2F" w:rsidRPr="00F43EA0">
        <w:rPr>
          <w:rFonts w:ascii="Tahoma" w:hAnsi="Tahoma" w:cs="Tahoma"/>
        </w:rPr>
        <w:t>online management system</w:t>
      </w:r>
      <w:r w:rsidR="003F0418">
        <w:rPr>
          <w:rFonts w:ascii="Tahoma" w:hAnsi="Tahoma" w:cs="Tahoma"/>
        </w:rPr>
        <w:t>. They will liaise</w:t>
      </w:r>
      <w:r w:rsidRPr="00F43EA0">
        <w:rPr>
          <w:rFonts w:ascii="Tahoma" w:hAnsi="Tahoma" w:cs="Tahoma"/>
        </w:rPr>
        <w:t xml:space="preserve"> with the offsite DSL (or deputy) and as required liais</w:t>
      </w:r>
      <w:r w:rsidR="003F0418">
        <w:rPr>
          <w:rFonts w:ascii="Tahoma" w:hAnsi="Tahoma" w:cs="Tahoma"/>
        </w:rPr>
        <w:t>e</w:t>
      </w:r>
      <w:r w:rsidRPr="00F43EA0">
        <w:rPr>
          <w:rFonts w:ascii="Tahoma" w:hAnsi="Tahoma" w:cs="Tahoma"/>
        </w:rPr>
        <w:t xml:space="preserve"> with children’s social workers</w:t>
      </w:r>
      <w:r w:rsidR="003F0418">
        <w:rPr>
          <w:rFonts w:ascii="Tahoma" w:hAnsi="Tahoma" w:cs="Tahoma"/>
        </w:rPr>
        <w:t>. This may include providing access for social workers to see children in school as part of an assessment or required contact.</w:t>
      </w:r>
    </w:p>
    <w:p w14:paraId="66604437" w14:textId="77777777" w:rsidR="00F43EA0" w:rsidRDefault="00F43EA0" w:rsidP="00F43EA0">
      <w:pPr>
        <w:rPr>
          <w:rFonts w:ascii="Tahoma" w:hAnsi="Tahoma" w:cs="Tahoma"/>
        </w:rPr>
      </w:pPr>
    </w:p>
    <w:p w14:paraId="6FCB3308" w14:textId="1AFCB4F2" w:rsidR="00A130FF" w:rsidRPr="00F43EA0" w:rsidRDefault="003F0996" w:rsidP="00F43EA0">
      <w:pPr>
        <w:rPr>
          <w:rFonts w:ascii="Tahoma" w:hAnsi="Tahoma" w:cs="Tahoma"/>
        </w:rPr>
      </w:pPr>
      <w:r>
        <w:rPr>
          <w:rFonts w:ascii="Tahoma" w:hAnsi="Tahoma" w:cs="Tahoma"/>
        </w:rPr>
        <w:t>I</w:t>
      </w:r>
      <w:r w:rsidR="00A130FF" w:rsidRPr="00F43EA0">
        <w:rPr>
          <w:rFonts w:ascii="Tahoma" w:hAnsi="Tahoma" w:cs="Tahoma"/>
        </w:rPr>
        <w:t xml:space="preserve">t is important that all </w:t>
      </w:r>
      <w:r w:rsidR="00E7754F">
        <w:rPr>
          <w:rFonts w:ascii="Tahoma" w:hAnsi="Tahoma" w:cs="Tahoma"/>
        </w:rPr>
        <w:t>College Town Primary</w:t>
      </w:r>
      <w:r w:rsidR="00E7754F" w:rsidRPr="00F43EA0">
        <w:rPr>
          <w:rFonts w:ascii="Tahoma" w:hAnsi="Tahoma" w:cs="Tahoma"/>
        </w:rPr>
        <w:t xml:space="preserve"> </w:t>
      </w:r>
      <w:r w:rsidR="006C03C8" w:rsidRPr="00F43EA0">
        <w:rPr>
          <w:rFonts w:ascii="Tahoma" w:hAnsi="Tahoma" w:cs="Tahoma"/>
        </w:rPr>
        <w:t xml:space="preserve">staff </w:t>
      </w:r>
      <w:r w:rsidR="00A130FF" w:rsidRPr="00F43EA0">
        <w:rPr>
          <w:rFonts w:ascii="Tahoma" w:hAnsi="Tahoma" w:cs="Tahoma"/>
        </w:rPr>
        <w:t xml:space="preserve">and volunteers have access to a trained DSL </w:t>
      </w:r>
      <w:r w:rsidR="007706BC" w:rsidRPr="00F43EA0">
        <w:rPr>
          <w:rFonts w:ascii="Tahoma" w:hAnsi="Tahoma" w:cs="Tahoma"/>
        </w:rPr>
        <w:t>(</w:t>
      </w:r>
      <w:r w:rsidR="00A130FF" w:rsidRPr="00F43EA0">
        <w:rPr>
          <w:rFonts w:ascii="Tahoma" w:hAnsi="Tahoma" w:cs="Tahoma"/>
        </w:rPr>
        <w:t>or deput</w:t>
      </w:r>
      <w:r w:rsidR="006C03C8" w:rsidRPr="00F43EA0">
        <w:rPr>
          <w:rFonts w:ascii="Tahoma" w:hAnsi="Tahoma" w:cs="Tahoma"/>
        </w:rPr>
        <w:t>y</w:t>
      </w:r>
      <w:r w:rsidR="007706BC" w:rsidRPr="00F43EA0">
        <w:rPr>
          <w:rFonts w:ascii="Tahoma" w:hAnsi="Tahoma" w:cs="Tahoma"/>
        </w:rPr>
        <w:t>)</w:t>
      </w:r>
      <w:r w:rsidR="006C03C8" w:rsidRPr="00F43EA0">
        <w:rPr>
          <w:rFonts w:ascii="Tahoma" w:hAnsi="Tahoma" w:cs="Tahoma"/>
        </w:rPr>
        <w:t>. On each day</w:t>
      </w:r>
      <w:r w:rsidR="00F905EA">
        <w:rPr>
          <w:rFonts w:ascii="Tahoma" w:hAnsi="Tahoma" w:cs="Tahoma"/>
        </w:rPr>
        <w:t>, the</w:t>
      </w:r>
      <w:r w:rsidR="006C03C8" w:rsidRPr="00F43EA0">
        <w:rPr>
          <w:rFonts w:ascii="Tahoma" w:hAnsi="Tahoma" w:cs="Tahoma"/>
        </w:rPr>
        <w:t xml:space="preserve"> staff on site will be made aware of </w:t>
      </w:r>
      <w:r w:rsidR="00F905EA">
        <w:rPr>
          <w:rFonts w:ascii="Tahoma" w:hAnsi="Tahoma" w:cs="Tahoma"/>
        </w:rPr>
        <w:t xml:space="preserve">who </w:t>
      </w:r>
      <w:r w:rsidR="00A130FF" w:rsidRPr="00F43EA0">
        <w:rPr>
          <w:rFonts w:ascii="Tahoma" w:hAnsi="Tahoma" w:cs="Tahoma"/>
        </w:rPr>
        <w:t xml:space="preserve">that person is and how to </w:t>
      </w:r>
      <w:r w:rsidR="00F905EA">
        <w:rPr>
          <w:rFonts w:ascii="Tahoma" w:hAnsi="Tahoma" w:cs="Tahoma"/>
        </w:rPr>
        <w:t>contact</w:t>
      </w:r>
      <w:r w:rsidR="00A130FF" w:rsidRPr="00F43EA0">
        <w:rPr>
          <w:rFonts w:ascii="Tahoma" w:hAnsi="Tahoma" w:cs="Tahoma"/>
        </w:rPr>
        <w:t xml:space="preserve"> them.</w:t>
      </w:r>
    </w:p>
    <w:p w14:paraId="4536AFDF" w14:textId="77777777" w:rsidR="00F43EA0" w:rsidRDefault="00F43EA0" w:rsidP="00F43EA0">
      <w:pPr>
        <w:rPr>
          <w:rFonts w:ascii="Tahoma" w:hAnsi="Tahoma" w:cs="Tahoma"/>
        </w:rPr>
      </w:pPr>
    </w:p>
    <w:p w14:paraId="5D89F2FA" w14:textId="273F4E80" w:rsidR="005B215C" w:rsidRPr="00F43EA0" w:rsidRDefault="005B215C" w:rsidP="00F43EA0">
      <w:pPr>
        <w:rPr>
          <w:rFonts w:ascii="Tahoma" w:hAnsi="Tahoma" w:cs="Tahoma"/>
        </w:rPr>
      </w:pPr>
      <w:r w:rsidRPr="00F43EA0">
        <w:rPr>
          <w:rFonts w:ascii="Tahoma" w:hAnsi="Tahoma" w:cs="Tahoma"/>
        </w:rPr>
        <w:t xml:space="preserve">The </w:t>
      </w:r>
      <w:r w:rsidR="00D56746" w:rsidRPr="00F43EA0">
        <w:rPr>
          <w:rFonts w:ascii="Tahoma" w:hAnsi="Tahoma" w:cs="Tahoma"/>
        </w:rPr>
        <w:t>DSL</w:t>
      </w:r>
      <w:r w:rsidRPr="00F43EA0">
        <w:rPr>
          <w:rFonts w:ascii="Tahoma" w:hAnsi="Tahoma" w:cs="Tahoma"/>
        </w:rPr>
        <w:t xml:space="preserve"> will continue to engage with social workers, and attend all multi-agency meetings</w:t>
      </w:r>
      <w:r w:rsidR="003F0418">
        <w:rPr>
          <w:rFonts w:ascii="Tahoma" w:hAnsi="Tahoma" w:cs="Tahoma"/>
        </w:rPr>
        <w:t xml:space="preserve"> on a remote basis. </w:t>
      </w:r>
    </w:p>
    <w:p w14:paraId="5DFD2F74" w14:textId="3D084C20" w:rsidR="00572C2F" w:rsidRDefault="00572C2F" w:rsidP="00F43EA0">
      <w:pPr>
        <w:rPr>
          <w:rFonts w:ascii="Tahoma" w:hAnsi="Tahoma" w:cs="Tahoma"/>
        </w:rPr>
      </w:pPr>
    </w:p>
    <w:p w14:paraId="6E4475DF" w14:textId="77777777" w:rsidR="006C03C8" w:rsidRDefault="006C03C8" w:rsidP="00F43EA0">
      <w:pPr>
        <w:rPr>
          <w:rFonts w:ascii="Tahoma" w:hAnsi="Tahoma" w:cs="Tahoma"/>
        </w:rPr>
      </w:pPr>
    </w:p>
    <w:p w14:paraId="302FEDE9" w14:textId="44BF46EE" w:rsidR="00986660" w:rsidRDefault="00986660" w:rsidP="003F0996">
      <w:pPr>
        <w:pStyle w:val="Heading1"/>
      </w:pPr>
      <w:bookmarkStart w:id="5" w:name="_Toc36299084"/>
      <w:r>
        <w:t>Reporting a concern</w:t>
      </w:r>
      <w:bookmarkEnd w:id="5"/>
    </w:p>
    <w:p w14:paraId="22110E0A" w14:textId="77777777" w:rsidR="00F43EA0" w:rsidRDefault="00F43EA0" w:rsidP="00F43EA0">
      <w:pPr>
        <w:rPr>
          <w:rFonts w:ascii="Tahoma" w:hAnsi="Tahoma" w:cs="Tahoma"/>
          <w:b/>
          <w:bCs/>
        </w:rPr>
      </w:pPr>
    </w:p>
    <w:p w14:paraId="79423222" w14:textId="0139E8D1" w:rsidR="006C03C8" w:rsidRPr="00F43EA0" w:rsidRDefault="00986660" w:rsidP="00F43EA0">
      <w:pPr>
        <w:rPr>
          <w:rFonts w:ascii="Tahoma" w:hAnsi="Tahoma" w:cs="Tahoma"/>
        </w:rPr>
      </w:pPr>
      <w:r w:rsidRPr="00F43EA0">
        <w:rPr>
          <w:rFonts w:ascii="Tahoma" w:hAnsi="Tahoma" w:cs="Tahoma"/>
        </w:rPr>
        <w:t xml:space="preserve">Where staff have a concern about a child, they should continue to follow the process outlined in the </w:t>
      </w:r>
      <w:r w:rsidR="006C03C8" w:rsidRPr="00F43EA0">
        <w:rPr>
          <w:rFonts w:ascii="Tahoma" w:hAnsi="Tahoma" w:cs="Tahoma"/>
        </w:rPr>
        <w:t xml:space="preserve">school </w:t>
      </w:r>
      <w:r w:rsidR="003F0996">
        <w:rPr>
          <w:rFonts w:ascii="Tahoma" w:hAnsi="Tahoma" w:cs="Tahoma"/>
        </w:rPr>
        <w:t>S</w:t>
      </w:r>
      <w:r w:rsidR="006C03C8" w:rsidRPr="00F43EA0">
        <w:rPr>
          <w:rFonts w:ascii="Tahoma" w:hAnsi="Tahoma" w:cs="Tahoma"/>
        </w:rPr>
        <w:t>afeguarding</w:t>
      </w:r>
      <w:r w:rsidRPr="00F43EA0">
        <w:rPr>
          <w:rFonts w:ascii="Tahoma" w:hAnsi="Tahoma" w:cs="Tahoma"/>
        </w:rPr>
        <w:t xml:space="preserve"> </w:t>
      </w:r>
      <w:r w:rsidR="003F0996">
        <w:rPr>
          <w:rFonts w:ascii="Tahoma" w:hAnsi="Tahoma" w:cs="Tahoma"/>
        </w:rPr>
        <w:t>P</w:t>
      </w:r>
      <w:r w:rsidRPr="00F43EA0">
        <w:rPr>
          <w:rFonts w:ascii="Tahoma" w:hAnsi="Tahoma" w:cs="Tahoma"/>
        </w:rPr>
        <w:t xml:space="preserve">olicy, this includes making a report via </w:t>
      </w:r>
      <w:r w:rsidR="003F0418">
        <w:rPr>
          <w:rFonts w:ascii="Tahoma" w:hAnsi="Tahoma" w:cs="Tahoma"/>
        </w:rPr>
        <w:t>electronic systems where appropriate</w:t>
      </w:r>
      <w:r w:rsidR="002272C2">
        <w:rPr>
          <w:rFonts w:ascii="Tahoma" w:hAnsi="Tahoma" w:cs="Tahoma"/>
        </w:rPr>
        <w:t xml:space="preserve">, </w:t>
      </w:r>
      <w:r w:rsidR="006C03C8" w:rsidRPr="00F43EA0">
        <w:rPr>
          <w:rFonts w:ascii="Tahoma" w:hAnsi="Tahoma" w:cs="Tahoma"/>
        </w:rPr>
        <w:t xml:space="preserve">which can be done remotely. </w:t>
      </w:r>
    </w:p>
    <w:p w14:paraId="58429244" w14:textId="77777777" w:rsidR="00F43EA0" w:rsidRDefault="00F43EA0" w:rsidP="00F43EA0">
      <w:pPr>
        <w:rPr>
          <w:rFonts w:ascii="Tahoma" w:hAnsi="Tahoma" w:cs="Tahoma"/>
        </w:rPr>
      </w:pPr>
    </w:p>
    <w:p w14:paraId="1C193E27" w14:textId="4B73855F" w:rsidR="00986660" w:rsidRPr="00F43EA0" w:rsidRDefault="00986660" w:rsidP="00F43EA0">
      <w:pPr>
        <w:rPr>
          <w:rFonts w:ascii="Tahoma" w:hAnsi="Tahoma" w:cs="Tahoma"/>
        </w:rPr>
      </w:pPr>
      <w:r w:rsidRPr="00F43EA0">
        <w:rPr>
          <w:rFonts w:ascii="Tahoma" w:hAnsi="Tahoma" w:cs="Tahoma"/>
        </w:rPr>
        <w:t>In the unlikely event that a member of staff cannot access their</w:t>
      </w:r>
      <w:r w:rsidR="002272C2">
        <w:rPr>
          <w:rFonts w:ascii="Tahoma" w:hAnsi="Tahoma" w:cs="Tahoma"/>
        </w:rPr>
        <w:t xml:space="preserve"> electronic system</w:t>
      </w:r>
      <w:r w:rsidRPr="00F43EA0">
        <w:rPr>
          <w:rFonts w:ascii="Tahoma" w:hAnsi="Tahoma" w:cs="Tahoma"/>
        </w:rPr>
        <w:t xml:space="preserve"> from home, they should email the Designated Safeguarding Lead</w:t>
      </w:r>
      <w:r w:rsidR="002272C2">
        <w:rPr>
          <w:rFonts w:ascii="Tahoma" w:hAnsi="Tahoma" w:cs="Tahoma"/>
        </w:rPr>
        <w:t xml:space="preserve"> and </w:t>
      </w:r>
      <w:r w:rsidRPr="00F43EA0">
        <w:rPr>
          <w:rFonts w:ascii="Tahoma" w:hAnsi="Tahoma" w:cs="Tahoma"/>
        </w:rPr>
        <w:t>Headteacher</w:t>
      </w:r>
      <w:r w:rsidR="002272C2">
        <w:rPr>
          <w:rFonts w:ascii="Tahoma" w:hAnsi="Tahoma" w:cs="Tahoma"/>
        </w:rPr>
        <w:t>. This should be followed up with a phone call to</w:t>
      </w:r>
      <w:r w:rsidRPr="00F43EA0">
        <w:rPr>
          <w:rFonts w:ascii="Tahoma" w:hAnsi="Tahoma" w:cs="Tahoma"/>
        </w:rPr>
        <w:t xml:space="preserve"> ensure that the concern is received. </w:t>
      </w:r>
    </w:p>
    <w:p w14:paraId="41D0D5B8" w14:textId="77777777" w:rsidR="00F43EA0" w:rsidRDefault="00F43EA0" w:rsidP="00F43EA0">
      <w:pPr>
        <w:rPr>
          <w:rFonts w:ascii="Tahoma" w:hAnsi="Tahoma" w:cs="Tahoma"/>
          <w:b/>
          <w:bCs/>
        </w:rPr>
      </w:pPr>
    </w:p>
    <w:p w14:paraId="19D913D9" w14:textId="0CF22DB9" w:rsidR="00986660" w:rsidRPr="00F43EA0" w:rsidRDefault="00986660" w:rsidP="00F43EA0">
      <w:pPr>
        <w:rPr>
          <w:rFonts w:ascii="Tahoma" w:hAnsi="Tahoma" w:cs="Tahoma"/>
        </w:rPr>
      </w:pPr>
      <w:r w:rsidRPr="00F43EA0">
        <w:rPr>
          <w:rFonts w:ascii="Tahoma" w:hAnsi="Tahoma" w:cs="Tahoma"/>
        </w:rPr>
        <w:t xml:space="preserve">Staff are reminded of the need to report any concern immediately and without delay. </w:t>
      </w:r>
    </w:p>
    <w:p w14:paraId="3C1F7AE1" w14:textId="77777777" w:rsidR="00F43EA0" w:rsidRDefault="00F43EA0" w:rsidP="00F43EA0">
      <w:pPr>
        <w:rPr>
          <w:rFonts w:ascii="Tahoma" w:hAnsi="Tahoma" w:cs="Tahoma"/>
        </w:rPr>
      </w:pPr>
    </w:p>
    <w:p w14:paraId="3FE6CDBA" w14:textId="6DC444D1" w:rsidR="00986660" w:rsidRPr="00F43EA0" w:rsidRDefault="00986660" w:rsidP="00F43EA0">
      <w:pPr>
        <w:rPr>
          <w:rFonts w:ascii="Tahoma" w:hAnsi="Tahoma" w:cs="Tahoma"/>
        </w:rPr>
      </w:pPr>
      <w:r w:rsidRPr="00F43EA0">
        <w:rPr>
          <w:rFonts w:ascii="Tahoma" w:hAnsi="Tahoma" w:cs="Tahoma"/>
        </w:rPr>
        <w:t xml:space="preserve">Where staff are concerned about an adult working with children in the school, they should </w:t>
      </w:r>
      <w:r w:rsidR="002272C2">
        <w:rPr>
          <w:rFonts w:ascii="Tahoma" w:hAnsi="Tahoma" w:cs="Tahoma"/>
        </w:rPr>
        <w:t>follow the usual process</w:t>
      </w:r>
      <w:r w:rsidRPr="00F43EA0">
        <w:rPr>
          <w:rFonts w:ascii="Tahoma" w:hAnsi="Tahoma" w:cs="Tahoma"/>
        </w:rPr>
        <w:t xml:space="preserve"> to report the concern to the headteacher. I</w:t>
      </w:r>
      <w:r w:rsidR="006C03C8" w:rsidRPr="00F43EA0">
        <w:rPr>
          <w:rFonts w:ascii="Tahoma" w:hAnsi="Tahoma" w:cs="Tahoma"/>
        </w:rPr>
        <w:t>f</w:t>
      </w:r>
      <w:r w:rsidRPr="00F43EA0">
        <w:rPr>
          <w:rFonts w:ascii="Tahoma" w:hAnsi="Tahoma" w:cs="Tahoma"/>
        </w:rPr>
        <w:t xml:space="preserve"> there is a requirement to make a notification to the headteacher whilst away from school, this should be done verbally and followed up with an email to the </w:t>
      </w:r>
      <w:r w:rsidR="003F0996">
        <w:rPr>
          <w:rFonts w:ascii="Tahoma" w:hAnsi="Tahoma" w:cs="Tahoma"/>
        </w:rPr>
        <w:t>h</w:t>
      </w:r>
      <w:r w:rsidRPr="00F43EA0">
        <w:rPr>
          <w:rFonts w:ascii="Tahoma" w:hAnsi="Tahoma" w:cs="Tahoma"/>
        </w:rPr>
        <w:t>eadteacher.</w:t>
      </w:r>
    </w:p>
    <w:p w14:paraId="5B232488" w14:textId="77777777" w:rsidR="00F43EA0" w:rsidRDefault="00F43EA0" w:rsidP="00F43EA0">
      <w:pPr>
        <w:rPr>
          <w:rFonts w:ascii="Tahoma" w:hAnsi="Tahoma" w:cs="Tahoma"/>
        </w:rPr>
      </w:pPr>
    </w:p>
    <w:p w14:paraId="04F48DA0" w14:textId="3EFECD28" w:rsidR="00986660" w:rsidRPr="00F43EA0" w:rsidRDefault="00986660" w:rsidP="00F43EA0">
      <w:pPr>
        <w:rPr>
          <w:rFonts w:ascii="Tahoma" w:hAnsi="Tahoma" w:cs="Tahoma"/>
        </w:rPr>
      </w:pPr>
      <w:r w:rsidRPr="00F43EA0">
        <w:rPr>
          <w:rFonts w:ascii="Tahoma" w:hAnsi="Tahoma" w:cs="Tahoma"/>
        </w:rPr>
        <w:t xml:space="preserve">Concerns around the Headteacher should be directed to the Chair of Governors: </w:t>
      </w:r>
      <w:r w:rsidR="00E7754F">
        <w:rPr>
          <w:rFonts w:ascii="Tahoma" w:hAnsi="Tahoma" w:cs="Tahoma"/>
        </w:rPr>
        <w:t>RITA CARVOSSO</w:t>
      </w:r>
      <w:r w:rsidRPr="00F43EA0">
        <w:rPr>
          <w:rFonts w:ascii="Tahoma" w:hAnsi="Tahoma" w:cs="Tahoma"/>
        </w:rPr>
        <w:t xml:space="preserve">. </w:t>
      </w:r>
    </w:p>
    <w:p w14:paraId="6376623A" w14:textId="77777777" w:rsidR="00D56746" w:rsidRPr="00116F14" w:rsidRDefault="00D56746" w:rsidP="00F43EA0">
      <w:pPr>
        <w:rPr>
          <w:rFonts w:ascii="Tahoma" w:hAnsi="Tahoma" w:cs="Tahoma"/>
        </w:rPr>
      </w:pPr>
    </w:p>
    <w:p w14:paraId="5C9236EB" w14:textId="77777777" w:rsidR="003F0996" w:rsidRDefault="003F0996" w:rsidP="003F0996">
      <w:pPr>
        <w:pStyle w:val="Heading1"/>
      </w:pPr>
      <w:bookmarkStart w:id="6" w:name="_Toc36299085"/>
    </w:p>
    <w:p w14:paraId="51D7FBF8" w14:textId="44FDEDA2" w:rsidR="00986660" w:rsidRPr="00572C2F" w:rsidRDefault="00986660" w:rsidP="003F0996">
      <w:pPr>
        <w:pStyle w:val="Heading1"/>
      </w:pPr>
      <w:r>
        <w:t>Safeguarding Training and induction</w:t>
      </w:r>
      <w:bookmarkEnd w:id="6"/>
      <w:r>
        <w:t xml:space="preserve"> </w:t>
      </w:r>
    </w:p>
    <w:p w14:paraId="480A3421" w14:textId="77777777" w:rsidR="00F43EA0" w:rsidRDefault="00F43EA0" w:rsidP="00F43EA0">
      <w:pPr>
        <w:rPr>
          <w:rFonts w:ascii="Tahoma" w:hAnsi="Tahoma" w:cs="Tahoma"/>
          <w:b/>
          <w:bCs/>
        </w:rPr>
      </w:pPr>
    </w:p>
    <w:p w14:paraId="0ABE93D3" w14:textId="308F4599" w:rsidR="006C03C8" w:rsidRDefault="00A130FF" w:rsidP="00F43EA0">
      <w:pPr>
        <w:rPr>
          <w:rFonts w:ascii="Tahoma" w:hAnsi="Tahoma" w:cs="Tahoma"/>
        </w:rPr>
      </w:pPr>
      <w:r w:rsidRPr="00F43EA0">
        <w:rPr>
          <w:rFonts w:ascii="Tahoma" w:hAnsi="Tahoma" w:cs="Tahoma"/>
        </w:rPr>
        <w:t xml:space="preserve">DSL training is very unlikely to take place </w:t>
      </w:r>
      <w:r w:rsidR="003F0996" w:rsidRPr="003F0996">
        <w:rPr>
          <w:rFonts w:ascii="Tahoma" w:hAnsi="Tahoma" w:cs="Tahoma"/>
        </w:rPr>
        <w:t xml:space="preserve">unlikely to take place whilst there remains a threat of </w:t>
      </w:r>
      <w:r w:rsidR="003F0996">
        <w:rPr>
          <w:rFonts w:ascii="Tahoma" w:hAnsi="Tahoma" w:cs="Tahoma"/>
        </w:rPr>
        <w:t>the COVID</w:t>
      </w:r>
      <w:r w:rsidR="003F0996" w:rsidRPr="003F0996">
        <w:rPr>
          <w:rFonts w:ascii="Tahoma" w:hAnsi="Tahoma" w:cs="Tahoma"/>
        </w:rPr>
        <w:t xml:space="preserve"> 19 virus</w:t>
      </w:r>
      <w:r w:rsidR="003F0996">
        <w:rPr>
          <w:rFonts w:ascii="Tahoma" w:hAnsi="Tahoma" w:cs="Tahoma"/>
        </w:rPr>
        <w:t>.</w:t>
      </w:r>
    </w:p>
    <w:p w14:paraId="2E156435" w14:textId="77777777" w:rsidR="003F0996" w:rsidRPr="00F43EA0" w:rsidRDefault="003F0996" w:rsidP="00F43EA0">
      <w:pPr>
        <w:rPr>
          <w:rFonts w:ascii="Tahoma" w:hAnsi="Tahoma" w:cs="Tahoma"/>
        </w:rPr>
      </w:pPr>
    </w:p>
    <w:p w14:paraId="5EC4C68B" w14:textId="4C39A9D8" w:rsidR="00A130FF" w:rsidRPr="00F43EA0" w:rsidRDefault="00A130FF" w:rsidP="00F43EA0">
      <w:pPr>
        <w:rPr>
          <w:rFonts w:ascii="Tahoma" w:hAnsi="Tahoma" w:cs="Tahoma"/>
        </w:rPr>
      </w:pPr>
      <w:r w:rsidRPr="00F43EA0">
        <w:rPr>
          <w:rFonts w:ascii="Tahoma" w:hAnsi="Tahoma" w:cs="Tahoma"/>
        </w:rPr>
        <w:t>For the period COVID-19 measures are in place, a DSL (or deputy) who has been trained will continue to be classed as a trained DSL (or deputy) even if they miss their refresher training.</w:t>
      </w:r>
    </w:p>
    <w:p w14:paraId="7C2E8706" w14:textId="77777777" w:rsidR="00F43EA0" w:rsidRDefault="00F43EA0" w:rsidP="00F43EA0">
      <w:pPr>
        <w:rPr>
          <w:rFonts w:ascii="Tahoma" w:hAnsi="Tahoma" w:cs="Tahoma"/>
        </w:rPr>
      </w:pPr>
    </w:p>
    <w:p w14:paraId="57F6D57C" w14:textId="48C7F586" w:rsidR="00572C2F" w:rsidRPr="00F43EA0" w:rsidRDefault="00572C2F" w:rsidP="00F43EA0">
      <w:pPr>
        <w:rPr>
          <w:rFonts w:ascii="Tahoma" w:hAnsi="Tahoma" w:cs="Tahoma"/>
        </w:rPr>
      </w:pPr>
      <w:r w:rsidRPr="00F43EA0">
        <w:rPr>
          <w:rFonts w:ascii="Tahoma" w:hAnsi="Tahoma" w:cs="Tahoma"/>
        </w:rPr>
        <w:t xml:space="preserve">All existing school staff have had safeguarding training and have read part 1 of Keeping Children Safe in Education (2019). The </w:t>
      </w:r>
      <w:r w:rsidR="007706BC" w:rsidRPr="00F43EA0">
        <w:rPr>
          <w:rFonts w:ascii="Tahoma" w:hAnsi="Tahoma" w:cs="Tahoma"/>
        </w:rPr>
        <w:t>DSL</w:t>
      </w:r>
      <w:r w:rsidRPr="00F43EA0">
        <w:rPr>
          <w:rFonts w:ascii="Tahoma" w:hAnsi="Tahoma" w:cs="Tahoma"/>
        </w:rPr>
        <w:t xml:space="preserve"> </w:t>
      </w:r>
      <w:r w:rsidR="00534663">
        <w:rPr>
          <w:rFonts w:ascii="Tahoma" w:hAnsi="Tahoma" w:cs="Tahoma"/>
        </w:rPr>
        <w:t>will</w:t>
      </w:r>
      <w:r w:rsidRPr="00F43EA0">
        <w:rPr>
          <w:rFonts w:ascii="Tahoma" w:hAnsi="Tahoma" w:cs="Tahoma"/>
        </w:rPr>
        <w:t xml:space="preserve"> communicate with staff any new local arrangements, so they know what to do if they are worried about a child.</w:t>
      </w:r>
    </w:p>
    <w:p w14:paraId="13A44129" w14:textId="77777777" w:rsidR="00F43EA0" w:rsidRDefault="00F43EA0" w:rsidP="00F43EA0">
      <w:pPr>
        <w:rPr>
          <w:rFonts w:ascii="Tahoma" w:hAnsi="Tahoma" w:cs="Tahoma"/>
        </w:rPr>
      </w:pPr>
    </w:p>
    <w:p w14:paraId="58A575FF" w14:textId="426C6F37" w:rsidR="00572C2F" w:rsidRPr="00F43EA0" w:rsidRDefault="00572C2F" w:rsidP="00F43EA0">
      <w:pPr>
        <w:rPr>
          <w:rFonts w:ascii="Tahoma" w:hAnsi="Tahoma" w:cs="Tahoma"/>
        </w:rPr>
      </w:pPr>
      <w:r w:rsidRPr="00F43EA0">
        <w:rPr>
          <w:rFonts w:ascii="Tahoma" w:hAnsi="Tahoma" w:cs="Tahoma"/>
        </w:rPr>
        <w:t xml:space="preserve">Where new staff are recruited, or new volunteers enter </w:t>
      </w:r>
      <w:r w:rsidR="00E7754F">
        <w:rPr>
          <w:rFonts w:ascii="Tahoma" w:hAnsi="Tahoma" w:cs="Tahoma"/>
        </w:rPr>
        <w:t>College Town Primary</w:t>
      </w:r>
      <w:r w:rsidRPr="00F43EA0">
        <w:rPr>
          <w:rFonts w:ascii="Tahoma" w:hAnsi="Tahoma" w:cs="Tahoma"/>
        </w:rPr>
        <w:t xml:space="preserve">, they </w:t>
      </w:r>
      <w:r w:rsidR="006C03C8" w:rsidRPr="00F43EA0">
        <w:rPr>
          <w:rFonts w:ascii="Tahoma" w:hAnsi="Tahoma" w:cs="Tahoma"/>
        </w:rPr>
        <w:t>will</w:t>
      </w:r>
      <w:r w:rsidRPr="00F43EA0">
        <w:rPr>
          <w:rFonts w:ascii="Tahoma" w:hAnsi="Tahoma" w:cs="Tahoma"/>
        </w:rPr>
        <w:t xml:space="preserve"> continue to be provided with a safeguarding induction. </w:t>
      </w:r>
    </w:p>
    <w:p w14:paraId="1B297025" w14:textId="1FBFF942" w:rsidR="00BF173E" w:rsidRDefault="00BF173E" w:rsidP="00F43EA0">
      <w:pPr>
        <w:rPr>
          <w:rFonts w:ascii="Tahoma" w:hAnsi="Tahoma" w:cs="Tahoma"/>
        </w:rPr>
      </w:pPr>
    </w:p>
    <w:p w14:paraId="4BF1D7DE" w14:textId="77777777" w:rsidR="00BF173E" w:rsidRPr="00BF173E" w:rsidRDefault="00BF173E" w:rsidP="00BF173E">
      <w:pPr>
        <w:rPr>
          <w:rFonts w:ascii="Tahoma" w:hAnsi="Tahoma" w:cs="Tahoma"/>
        </w:rPr>
      </w:pPr>
      <w:r w:rsidRPr="00BF173E">
        <w:rPr>
          <w:rFonts w:ascii="Tahoma" w:hAnsi="Tahoma" w:cs="Tahoma"/>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17F34BEC" w14:textId="77777777" w:rsidR="00BF173E" w:rsidRPr="00BF173E" w:rsidRDefault="00BF173E" w:rsidP="00BF173E">
      <w:pPr>
        <w:rPr>
          <w:rFonts w:ascii="Tahoma" w:hAnsi="Tahoma" w:cs="Tahoma"/>
        </w:rPr>
      </w:pPr>
    </w:p>
    <w:p w14:paraId="6BB46244" w14:textId="58854718" w:rsidR="00BF173E" w:rsidRPr="00BF173E" w:rsidRDefault="00BF173E" w:rsidP="00BF173E">
      <w:pPr>
        <w:pStyle w:val="ListParagraph"/>
        <w:numPr>
          <w:ilvl w:val="0"/>
          <w:numId w:val="25"/>
        </w:numPr>
        <w:rPr>
          <w:rFonts w:ascii="Tahoma" w:hAnsi="Tahoma" w:cs="Tahoma"/>
        </w:rPr>
      </w:pPr>
      <w:r w:rsidRPr="00BF173E">
        <w:rPr>
          <w:rFonts w:ascii="Tahoma" w:hAnsi="Tahoma" w:cs="Tahoma"/>
        </w:rPr>
        <w:t>the individual has been subject to an enhanced DBS and children’s barred list check</w:t>
      </w:r>
    </w:p>
    <w:p w14:paraId="022ABA20" w14:textId="77777777" w:rsidR="00BF173E" w:rsidRPr="00BF173E" w:rsidRDefault="00BF173E" w:rsidP="00BF173E">
      <w:pPr>
        <w:rPr>
          <w:rFonts w:ascii="Tahoma" w:hAnsi="Tahoma" w:cs="Tahoma"/>
        </w:rPr>
      </w:pPr>
    </w:p>
    <w:p w14:paraId="3C3314FF" w14:textId="43C8F583" w:rsidR="00BF173E" w:rsidRPr="00BF173E" w:rsidRDefault="00BF173E" w:rsidP="00BF173E">
      <w:pPr>
        <w:pStyle w:val="ListParagraph"/>
        <w:numPr>
          <w:ilvl w:val="0"/>
          <w:numId w:val="25"/>
        </w:numPr>
        <w:rPr>
          <w:rFonts w:ascii="Tahoma" w:hAnsi="Tahoma" w:cs="Tahoma"/>
        </w:rPr>
      </w:pPr>
      <w:r w:rsidRPr="00BF173E">
        <w:rPr>
          <w:rFonts w:ascii="Tahoma" w:hAnsi="Tahoma" w:cs="Tahoma"/>
        </w:rPr>
        <w:t>there are no known concerns about the individual’s suitability to work with children</w:t>
      </w:r>
    </w:p>
    <w:p w14:paraId="0EB95D66" w14:textId="77777777" w:rsidR="00BF173E" w:rsidRPr="00BF173E" w:rsidRDefault="00BF173E" w:rsidP="00BF173E">
      <w:pPr>
        <w:rPr>
          <w:rFonts w:ascii="Tahoma" w:hAnsi="Tahoma" w:cs="Tahoma"/>
        </w:rPr>
      </w:pPr>
    </w:p>
    <w:p w14:paraId="22CA2D33" w14:textId="6E7385BD" w:rsidR="00BF173E" w:rsidRPr="00BF173E" w:rsidRDefault="00BF173E" w:rsidP="00BF173E">
      <w:pPr>
        <w:pStyle w:val="ListParagraph"/>
        <w:numPr>
          <w:ilvl w:val="0"/>
          <w:numId w:val="25"/>
        </w:numPr>
        <w:rPr>
          <w:rFonts w:ascii="Tahoma" w:hAnsi="Tahoma" w:cs="Tahoma"/>
        </w:rPr>
      </w:pPr>
      <w:r w:rsidRPr="00BF173E">
        <w:rPr>
          <w:rFonts w:ascii="Tahoma" w:hAnsi="Tahoma" w:cs="Tahoma"/>
        </w:rPr>
        <w:t>there is no ongoing disciplinary investigation relating to that individual</w:t>
      </w:r>
    </w:p>
    <w:p w14:paraId="6D30E116" w14:textId="77777777" w:rsidR="00F43EA0" w:rsidRDefault="00F43EA0" w:rsidP="00F43EA0">
      <w:pPr>
        <w:rPr>
          <w:rFonts w:ascii="Tahoma" w:hAnsi="Tahoma" w:cs="Tahoma"/>
        </w:rPr>
      </w:pPr>
    </w:p>
    <w:p w14:paraId="645491B4" w14:textId="40A002C8" w:rsidR="00572C2F" w:rsidRPr="00F43EA0" w:rsidRDefault="00534663" w:rsidP="00F43EA0">
      <w:pPr>
        <w:rPr>
          <w:rFonts w:ascii="Tahoma" w:hAnsi="Tahoma" w:cs="Tahoma"/>
        </w:rPr>
      </w:pPr>
      <w:r>
        <w:rPr>
          <w:rFonts w:ascii="Tahoma" w:hAnsi="Tahoma" w:cs="Tahoma"/>
        </w:rPr>
        <w:t>The school will seek confirmation</w:t>
      </w:r>
      <w:r w:rsidR="00572C2F" w:rsidRPr="00F43EA0">
        <w:rPr>
          <w:rFonts w:ascii="Tahoma" w:hAnsi="Tahoma" w:cs="Tahoma"/>
        </w:rPr>
        <w:t xml:space="preserve"> that the member of staff has received appropriate safeguarding training. </w:t>
      </w:r>
    </w:p>
    <w:p w14:paraId="07A0E4B6" w14:textId="77777777" w:rsidR="00F43EA0" w:rsidRDefault="00F43EA0" w:rsidP="00F43EA0">
      <w:pPr>
        <w:rPr>
          <w:rFonts w:ascii="Tahoma" w:hAnsi="Tahoma" w:cs="Tahoma"/>
        </w:rPr>
      </w:pPr>
    </w:p>
    <w:p w14:paraId="1DDA010C" w14:textId="797A7C7E" w:rsidR="00572C2F" w:rsidRPr="00F43EA0" w:rsidRDefault="00572C2F" w:rsidP="00F43EA0">
      <w:pPr>
        <w:rPr>
          <w:rFonts w:ascii="Tahoma" w:hAnsi="Tahoma" w:cs="Tahoma"/>
        </w:rPr>
      </w:pPr>
      <w:r w:rsidRPr="00F43EA0">
        <w:rPr>
          <w:rFonts w:ascii="Tahoma" w:hAnsi="Tahoma" w:cs="Tahoma"/>
        </w:rPr>
        <w:t>Upon arrival</w:t>
      </w:r>
      <w:r w:rsidR="006C03C8" w:rsidRPr="00F43EA0">
        <w:rPr>
          <w:rFonts w:ascii="Tahoma" w:hAnsi="Tahoma" w:cs="Tahoma"/>
        </w:rPr>
        <w:t>, they will be given</w:t>
      </w:r>
      <w:r w:rsidRPr="00F43EA0">
        <w:rPr>
          <w:rFonts w:ascii="Tahoma" w:hAnsi="Tahoma" w:cs="Tahoma"/>
        </w:rPr>
        <w:t xml:space="preserve"> a copy of the receiving </w:t>
      </w:r>
      <w:r w:rsidR="00534663">
        <w:rPr>
          <w:rFonts w:ascii="Tahoma" w:hAnsi="Tahoma" w:cs="Tahoma"/>
        </w:rPr>
        <w:t>schools</w:t>
      </w:r>
      <w:r w:rsidRPr="00F43EA0">
        <w:rPr>
          <w:rFonts w:ascii="Tahoma" w:hAnsi="Tahoma" w:cs="Tahoma"/>
        </w:rPr>
        <w:t xml:space="preserve"> child protection policy, confirmation of local processes and confirmation of DSL arrangements.</w:t>
      </w:r>
    </w:p>
    <w:p w14:paraId="4B0B6FE5" w14:textId="48B0A3BA" w:rsidR="00572C2F" w:rsidRDefault="00572C2F" w:rsidP="00F43EA0">
      <w:pPr>
        <w:ind w:left="360"/>
        <w:rPr>
          <w:rFonts w:ascii="Tahoma" w:hAnsi="Tahoma" w:cs="Tahoma"/>
        </w:rPr>
      </w:pPr>
    </w:p>
    <w:p w14:paraId="2ABEA128" w14:textId="3C3823EA" w:rsidR="005D0280" w:rsidRDefault="005D0280" w:rsidP="003F0996">
      <w:pPr>
        <w:pStyle w:val="Heading1"/>
      </w:pPr>
      <w:bookmarkStart w:id="7" w:name="_Toc36299086"/>
      <w:r w:rsidRPr="005D0280">
        <w:lastRenderedPageBreak/>
        <w:t>Safer recruitment/volunteers and movement of staff</w:t>
      </w:r>
      <w:bookmarkEnd w:id="7"/>
    </w:p>
    <w:p w14:paraId="4937B289" w14:textId="77777777" w:rsidR="00F43EA0" w:rsidRDefault="00F43EA0" w:rsidP="00F43EA0"/>
    <w:p w14:paraId="29670087" w14:textId="41CA292D" w:rsidR="005D0280" w:rsidRPr="00F43EA0" w:rsidRDefault="005D0280" w:rsidP="00F43EA0">
      <w:pPr>
        <w:rPr>
          <w:rFonts w:ascii="Tahoma" w:hAnsi="Tahoma" w:cs="Tahoma"/>
        </w:rPr>
      </w:pPr>
      <w:r w:rsidRPr="00F43EA0">
        <w:rPr>
          <w:rFonts w:ascii="Tahoma" w:hAnsi="Tahoma" w:cs="Tahoma"/>
        </w:rPr>
        <w:t xml:space="preserve">It remains essential that people who are unsuitable are not allowed to enter the children’s workforce or gain access to children. When recruiting new staff, </w:t>
      </w:r>
      <w:r w:rsidR="00E7754F">
        <w:rPr>
          <w:rFonts w:ascii="Tahoma" w:hAnsi="Tahoma" w:cs="Tahoma"/>
        </w:rPr>
        <w:t>College Town Primary</w:t>
      </w:r>
      <w:r w:rsidR="00E7754F" w:rsidRPr="00F43EA0">
        <w:rPr>
          <w:rFonts w:ascii="Tahoma" w:hAnsi="Tahoma" w:cs="Tahoma"/>
        </w:rPr>
        <w:t xml:space="preserve"> </w:t>
      </w:r>
      <w:r w:rsidRPr="00F43EA0">
        <w:rPr>
          <w:rFonts w:ascii="Tahoma" w:hAnsi="Tahoma" w:cs="Tahoma"/>
        </w:rPr>
        <w:t xml:space="preserve">will continue to follow the relevant safer recruitment processes for their setting, including, as appropriate, relevant sections in part 3 of </w:t>
      </w:r>
      <w:r w:rsidR="003F0996">
        <w:rPr>
          <w:rFonts w:ascii="Tahoma" w:hAnsi="Tahoma" w:cs="Tahoma"/>
        </w:rPr>
        <w:t>Keeping Children Safe in Education (2019) (KCSIE)</w:t>
      </w:r>
      <w:r w:rsidRPr="00F43EA0">
        <w:rPr>
          <w:rFonts w:ascii="Tahoma" w:hAnsi="Tahoma" w:cs="Tahoma"/>
        </w:rPr>
        <w:t xml:space="preserve">. </w:t>
      </w:r>
    </w:p>
    <w:p w14:paraId="56D46E8E" w14:textId="77777777" w:rsidR="00F43EA0" w:rsidRDefault="00F43EA0" w:rsidP="00F43EA0">
      <w:pPr>
        <w:rPr>
          <w:rFonts w:ascii="Tahoma" w:hAnsi="Tahoma" w:cs="Tahoma"/>
        </w:rPr>
      </w:pPr>
    </w:p>
    <w:p w14:paraId="6E394602" w14:textId="78C91FC3" w:rsidR="005D0280" w:rsidRPr="00F43EA0" w:rsidRDefault="005D0280" w:rsidP="00F43EA0">
      <w:pPr>
        <w:rPr>
          <w:rFonts w:ascii="Tahoma" w:hAnsi="Tahoma" w:cs="Tahoma"/>
        </w:rPr>
      </w:pPr>
      <w:r w:rsidRPr="00F43EA0">
        <w:rPr>
          <w:rFonts w:ascii="Tahoma" w:hAnsi="Tahoma" w:cs="Tahoma"/>
        </w:rPr>
        <w:t>In response to COVID-19, the Disclosure and Barring Service (DBS) has made changes to its guidance on standard and enhanced DBS ID checking to minimise the need for face-to-face contact.</w:t>
      </w:r>
    </w:p>
    <w:p w14:paraId="1BF37C10" w14:textId="77777777" w:rsidR="00F43EA0" w:rsidRDefault="00F43EA0" w:rsidP="00F43EA0">
      <w:pPr>
        <w:rPr>
          <w:rFonts w:ascii="Tahoma" w:hAnsi="Tahoma" w:cs="Tahoma"/>
        </w:rPr>
      </w:pPr>
    </w:p>
    <w:p w14:paraId="72688073" w14:textId="77777777" w:rsidR="00F905EA" w:rsidRPr="00BF173E" w:rsidRDefault="00F905EA" w:rsidP="00F905EA">
      <w:pPr>
        <w:rPr>
          <w:rFonts w:ascii="Tahoma" w:hAnsi="Tahoma" w:cs="Tahoma"/>
        </w:rPr>
      </w:pPr>
      <w:r w:rsidRPr="00BF173E">
        <w:rPr>
          <w:rFonts w:ascii="Tahoma" w:hAnsi="Tahoma" w:cs="Tahoma"/>
        </w:rPr>
        <w:t>If staff are deployed from another education or children’s workforce setting to our school, we will take into account the DfE supplementary guidance on safeguarding children during the COVID-19 pandemic and will accept portability as long as the current employer confirms in writing that:-</w:t>
      </w:r>
    </w:p>
    <w:p w14:paraId="2E14AECB" w14:textId="77777777" w:rsidR="00F905EA" w:rsidRPr="00BF173E" w:rsidRDefault="00F905EA" w:rsidP="00F905EA">
      <w:pPr>
        <w:rPr>
          <w:rFonts w:ascii="Tahoma" w:hAnsi="Tahoma" w:cs="Tahoma"/>
        </w:rPr>
      </w:pPr>
    </w:p>
    <w:p w14:paraId="6A8274B0" w14:textId="77777777" w:rsidR="00F905EA" w:rsidRPr="00BF173E" w:rsidRDefault="00F905EA" w:rsidP="00F905EA">
      <w:pPr>
        <w:pStyle w:val="ListParagraph"/>
        <w:numPr>
          <w:ilvl w:val="0"/>
          <w:numId w:val="25"/>
        </w:numPr>
        <w:rPr>
          <w:rFonts w:ascii="Tahoma" w:hAnsi="Tahoma" w:cs="Tahoma"/>
        </w:rPr>
      </w:pPr>
      <w:r w:rsidRPr="00BF173E">
        <w:rPr>
          <w:rFonts w:ascii="Tahoma" w:hAnsi="Tahoma" w:cs="Tahoma"/>
        </w:rPr>
        <w:t>the individual has been subject to an enhanced DBS and children’s barred list check</w:t>
      </w:r>
    </w:p>
    <w:p w14:paraId="29C38710" w14:textId="77777777" w:rsidR="00F905EA" w:rsidRPr="00BF173E" w:rsidRDefault="00F905EA" w:rsidP="00F905EA">
      <w:pPr>
        <w:rPr>
          <w:rFonts w:ascii="Tahoma" w:hAnsi="Tahoma" w:cs="Tahoma"/>
        </w:rPr>
      </w:pPr>
    </w:p>
    <w:p w14:paraId="4D2145B5" w14:textId="77777777" w:rsidR="00F905EA" w:rsidRPr="00BF173E" w:rsidRDefault="00F905EA" w:rsidP="00F905EA">
      <w:pPr>
        <w:pStyle w:val="ListParagraph"/>
        <w:numPr>
          <w:ilvl w:val="0"/>
          <w:numId w:val="25"/>
        </w:numPr>
        <w:rPr>
          <w:rFonts w:ascii="Tahoma" w:hAnsi="Tahoma" w:cs="Tahoma"/>
        </w:rPr>
      </w:pPr>
      <w:r w:rsidRPr="00BF173E">
        <w:rPr>
          <w:rFonts w:ascii="Tahoma" w:hAnsi="Tahoma" w:cs="Tahoma"/>
        </w:rPr>
        <w:t>there are no known concerns about the individual’s suitability to work with children</w:t>
      </w:r>
    </w:p>
    <w:p w14:paraId="107C02E1" w14:textId="77777777" w:rsidR="00F905EA" w:rsidRPr="00BF173E" w:rsidRDefault="00F905EA" w:rsidP="00F905EA">
      <w:pPr>
        <w:rPr>
          <w:rFonts w:ascii="Tahoma" w:hAnsi="Tahoma" w:cs="Tahoma"/>
        </w:rPr>
      </w:pPr>
    </w:p>
    <w:p w14:paraId="00872837" w14:textId="77777777" w:rsidR="00F905EA" w:rsidRPr="00BF173E" w:rsidRDefault="00F905EA" w:rsidP="00F905EA">
      <w:pPr>
        <w:pStyle w:val="ListParagraph"/>
        <w:numPr>
          <w:ilvl w:val="0"/>
          <w:numId w:val="25"/>
        </w:numPr>
        <w:rPr>
          <w:rFonts w:ascii="Tahoma" w:hAnsi="Tahoma" w:cs="Tahoma"/>
        </w:rPr>
      </w:pPr>
      <w:r w:rsidRPr="00BF173E">
        <w:rPr>
          <w:rFonts w:ascii="Tahoma" w:hAnsi="Tahoma" w:cs="Tahoma"/>
        </w:rPr>
        <w:t>there is no ongoing disciplinary investigation relating to that individual</w:t>
      </w:r>
    </w:p>
    <w:p w14:paraId="1873EBB0" w14:textId="77777777" w:rsidR="00F905EA" w:rsidRDefault="00F905EA" w:rsidP="00F43EA0">
      <w:pPr>
        <w:rPr>
          <w:rFonts w:ascii="Tahoma" w:hAnsi="Tahoma" w:cs="Tahoma"/>
        </w:rPr>
      </w:pPr>
    </w:p>
    <w:p w14:paraId="735DEBF3" w14:textId="49912FC9" w:rsidR="005D0280" w:rsidRPr="00F43EA0" w:rsidRDefault="006C03C8" w:rsidP="00F43EA0">
      <w:pPr>
        <w:rPr>
          <w:rFonts w:ascii="Tahoma" w:hAnsi="Tahoma" w:cs="Tahoma"/>
        </w:rPr>
      </w:pPr>
      <w:r w:rsidRPr="00F43EA0">
        <w:rPr>
          <w:rFonts w:ascii="Tahoma" w:hAnsi="Tahoma" w:cs="Tahoma"/>
        </w:rPr>
        <w:t xml:space="preserve">Where </w:t>
      </w:r>
      <w:r w:rsidR="00E7754F">
        <w:rPr>
          <w:rFonts w:ascii="Tahoma" w:hAnsi="Tahoma" w:cs="Tahoma"/>
        </w:rPr>
        <w:t>College Town Primary</w:t>
      </w:r>
      <w:r w:rsidR="00E7754F" w:rsidRPr="00F43EA0">
        <w:rPr>
          <w:rFonts w:ascii="Tahoma" w:hAnsi="Tahoma" w:cs="Tahoma"/>
        </w:rPr>
        <w:t xml:space="preserve"> </w:t>
      </w:r>
      <w:r w:rsidRPr="00F43EA0">
        <w:rPr>
          <w:rFonts w:ascii="Tahoma" w:hAnsi="Tahoma" w:cs="Tahoma"/>
        </w:rPr>
        <w:t>are</w:t>
      </w:r>
      <w:r w:rsidR="005D0280" w:rsidRPr="00F43EA0">
        <w:rPr>
          <w:rFonts w:ascii="Tahoma" w:hAnsi="Tahoma" w:cs="Tahoma"/>
        </w:rPr>
        <w:t xml:space="preserve"> utilising volunteers, </w:t>
      </w:r>
      <w:r w:rsidRPr="00F43EA0">
        <w:rPr>
          <w:rFonts w:ascii="Tahoma" w:hAnsi="Tahoma" w:cs="Tahoma"/>
        </w:rPr>
        <w:t xml:space="preserve">we will </w:t>
      </w:r>
      <w:r w:rsidR="005D0280" w:rsidRPr="00F43EA0">
        <w:rPr>
          <w:rFonts w:ascii="Tahoma" w:hAnsi="Tahoma" w:cs="Tahoma"/>
        </w:rPr>
        <w:t xml:space="preserve">continue to follow the checking and risk assessment process as set out in paragraphs 167 to 172 of KCSIE. Under no circumstances </w:t>
      </w:r>
      <w:r w:rsidRPr="00F43EA0">
        <w:rPr>
          <w:rFonts w:ascii="Tahoma" w:hAnsi="Tahoma" w:cs="Tahoma"/>
        </w:rPr>
        <w:t>will</w:t>
      </w:r>
      <w:r w:rsidR="005D0280" w:rsidRPr="00F43EA0">
        <w:rPr>
          <w:rFonts w:ascii="Tahoma" w:hAnsi="Tahoma" w:cs="Tahoma"/>
        </w:rPr>
        <w:t xml:space="preserve"> a volunteer who has not been checked be left unsupervised or allowed to work in regulated activity.</w:t>
      </w:r>
    </w:p>
    <w:p w14:paraId="6ACAE276" w14:textId="77777777" w:rsidR="00F43EA0" w:rsidRDefault="00F43EA0" w:rsidP="00F43EA0">
      <w:pPr>
        <w:rPr>
          <w:rFonts w:ascii="Tahoma" w:hAnsi="Tahoma" w:cs="Tahoma"/>
        </w:rPr>
      </w:pPr>
    </w:p>
    <w:p w14:paraId="0A2A661A" w14:textId="12BFAEA7" w:rsidR="005D028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B65D60" w:rsidRPr="00F43EA0">
        <w:rPr>
          <w:rFonts w:ascii="Tahoma" w:hAnsi="Tahoma" w:cs="Tahoma"/>
        </w:rPr>
        <w:t>will</w:t>
      </w:r>
      <w:r w:rsidR="005D0280" w:rsidRPr="00F43EA0">
        <w:rPr>
          <w:rFonts w:ascii="Tahoma" w:hAnsi="Tahoma" w:cs="Tahoma"/>
        </w:rPr>
        <w:t xml:space="preserve"> continue to follow the legal duty to refer to the DBS anyone who has harmed or poses a risk of harm to a child or vulnerable adult. Full details can be found at paragraph 163 of KCSIE.</w:t>
      </w:r>
    </w:p>
    <w:p w14:paraId="5F2D928C" w14:textId="77777777" w:rsidR="00F43EA0" w:rsidRPr="00F43EA0" w:rsidRDefault="00F43EA0" w:rsidP="00F43EA0">
      <w:pPr>
        <w:rPr>
          <w:rFonts w:ascii="Tahoma" w:hAnsi="Tahoma" w:cs="Tahoma"/>
        </w:rPr>
      </w:pPr>
    </w:p>
    <w:p w14:paraId="1107A6B6" w14:textId="0B23B3FA" w:rsidR="005D0280"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5D0280" w:rsidRPr="00F43EA0">
        <w:rPr>
          <w:rFonts w:ascii="Tahoma" w:hAnsi="Tahoma" w:cs="Tahoma"/>
        </w:rPr>
        <w:t xml:space="preserve">will continue to consider and make referrals to the Teaching Regulation Agency (TRA) as per paragraph 166 of KCSIE and the TRA’s ‘Teacher misconduct advice for making a referral. </w:t>
      </w:r>
    </w:p>
    <w:p w14:paraId="3EE23C80" w14:textId="77777777" w:rsidR="00F43EA0" w:rsidRDefault="00F43EA0" w:rsidP="00F43EA0">
      <w:pPr>
        <w:rPr>
          <w:rFonts w:ascii="Tahoma" w:hAnsi="Tahoma" w:cs="Tahoma"/>
        </w:rPr>
      </w:pPr>
    </w:p>
    <w:p w14:paraId="7ED032E4" w14:textId="781B3A9C" w:rsidR="005D0280" w:rsidRPr="00F43EA0" w:rsidRDefault="005D0280" w:rsidP="00F43EA0">
      <w:pPr>
        <w:rPr>
          <w:rFonts w:ascii="Tahoma" w:hAnsi="Tahoma" w:cs="Tahoma"/>
        </w:rPr>
      </w:pPr>
      <w:r w:rsidRPr="00F43EA0">
        <w:rPr>
          <w:rFonts w:ascii="Tahoma" w:hAnsi="Tahoma" w:cs="Tahoma"/>
        </w:rPr>
        <w:t xml:space="preserve">During the COVID-19 period all referrals should be made by emailing </w:t>
      </w:r>
      <w:hyperlink r:id="rId13" w:history="1">
        <w:r w:rsidRPr="00F43EA0">
          <w:rPr>
            <w:rStyle w:val="Hyperlink"/>
            <w:rFonts w:ascii="Tahoma" w:hAnsi="Tahoma" w:cs="Tahoma"/>
          </w:rPr>
          <w:t>Misconduct.Teacher@education.gov.uk</w:t>
        </w:r>
      </w:hyperlink>
    </w:p>
    <w:p w14:paraId="4972AB16" w14:textId="77777777" w:rsidR="00F43EA0" w:rsidRDefault="00F43EA0" w:rsidP="00F43EA0">
      <w:pPr>
        <w:rPr>
          <w:rFonts w:ascii="Tahoma" w:hAnsi="Tahoma" w:cs="Tahoma"/>
        </w:rPr>
      </w:pPr>
    </w:p>
    <w:p w14:paraId="58FA37FB" w14:textId="7A23D074" w:rsidR="005D0280" w:rsidRDefault="005D0280" w:rsidP="00F43EA0">
      <w:pPr>
        <w:rPr>
          <w:rFonts w:ascii="Tahoma" w:hAnsi="Tahoma" w:cs="Tahoma"/>
        </w:rPr>
      </w:pPr>
      <w:r w:rsidRPr="00F43EA0">
        <w:rPr>
          <w:rFonts w:ascii="Tahoma" w:hAnsi="Tahoma" w:cs="Tahoma"/>
        </w:rPr>
        <w:t xml:space="preserve">Whilst acknowledging the challenge of the current </w:t>
      </w:r>
      <w:r w:rsidR="003F0996">
        <w:rPr>
          <w:rFonts w:ascii="Tahoma" w:hAnsi="Tahoma" w:cs="Tahoma"/>
        </w:rPr>
        <w:t>National emergency</w:t>
      </w:r>
      <w:r w:rsidRPr="00F43EA0">
        <w:rPr>
          <w:rFonts w:ascii="Tahoma" w:hAnsi="Tahoma" w:cs="Tahoma"/>
        </w:rPr>
        <w:t xml:space="preserve">, it is essential from a safeguarding perspective that any school is aware, on any given day, which staff/volunteers will be in the school or college, and that appropriate checks have been carried out, especially for anyone engaging in regulated activity. As such, </w:t>
      </w:r>
      <w:r w:rsidR="00E7754F">
        <w:rPr>
          <w:rFonts w:ascii="Tahoma" w:hAnsi="Tahoma" w:cs="Tahoma"/>
        </w:rPr>
        <w:t>College Town Primary</w:t>
      </w:r>
      <w:r w:rsidR="00E7754F" w:rsidRPr="00F43EA0">
        <w:rPr>
          <w:rFonts w:ascii="Tahoma" w:hAnsi="Tahoma" w:cs="Tahoma"/>
        </w:rPr>
        <w:t xml:space="preserve"> </w:t>
      </w:r>
      <w:r w:rsidRPr="00F43EA0">
        <w:rPr>
          <w:rFonts w:ascii="Tahoma" w:hAnsi="Tahoma" w:cs="Tahoma"/>
        </w:rPr>
        <w:t xml:space="preserve">will continue to keep the single central record (SCR) up to date as outlined in paragraphs 148 to 156 in KCSIE. </w:t>
      </w:r>
    </w:p>
    <w:p w14:paraId="617B0377" w14:textId="0E868F0D" w:rsidR="00BF173E" w:rsidRDefault="00BF173E" w:rsidP="00F43EA0">
      <w:pPr>
        <w:rPr>
          <w:rFonts w:ascii="Tahoma" w:hAnsi="Tahoma" w:cs="Tahoma"/>
        </w:rPr>
      </w:pPr>
    </w:p>
    <w:p w14:paraId="280876FE" w14:textId="220CDD60" w:rsidR="005D0280" w:rsidRDefault="005D0280" w:rsidP="003F0996">
      <w:pPr>
        <w:pStyle w:val="Heading1"/>
      </w:pPr>
      <w:bookmarkStart w:id="8" w:name="_Toc36299087"/>
      <w:r w:rsidRPr="005D0280">
        <w:lastRenderedPageBreak/>
        <w:t>Online safety in schools and colleges</w:t>
      </w:r>
      <w:bookmarkEnd w:id="8"/>
    </w:p>
    <w:p w14:paraId="3F9B5C5C" w14:textId="77777777" w:rsidR="00F43EA0" w:rsidRDefault="00F43EA0" w:rsidP="00F43EA0"/>
    <w:p w14:paraId="3D9CB0EE" w14:textId="508CC828" w:rsidR="005D0280" w:rsidRPr="00F43EA0" w:rsidRDefault="00E7754F" w:rsidP="00F43EA0">
      <w:pPr>
        <w:rPr>
          <w:rFonts w:ascii="Tahoma" w:eastAsiaTheme="majorEastAsia" w:hAnsi="Tahoma" w:cs="Tahoma"/>
          <w:color w:val="000000" w:themeColor="text1"/>
          <w:szCs w:val="32"/>
        </w:rPr>
      </w:pPr>
      <w:r>
        <w:rPr>
          <w:rFonts w:ascii="Tahoma" w:hAnsi="Tahoma" w:cs="Tahoma"/>
        </w:rPr>
        <w:t>College Town Primary</w:t>
      </w:r>
      <w:r w:rsidRPr="00F43EA0">
        <w:rPr>
          <w:rFonts w:ascii="Tahoma" w:hAnsi="Tahoma" w:cs="Tahoma"/>
        </w:rPr>
        <w:t xml:space="preserve"> </w:t>
      </w:r>
      <w:r w:rsidR="005D0280" w:rsidRPr="00F43EA0">
        <w:rPr>
          <w:rFonts w:ascii="Tahoma" w:hAnsi="Tahoma" w:cs="Tahoma"/>
        </w:rPr>
        <w:t xml:space="preserve">will continue to </w:t>
      </w:r>
      <w:r w:rsidR="005D0280" w:rsidRPr="00F43EA0">
        <w:rPr>
          <w:rFonts w:ascii="Tahoma" w:eastAsiaTheme="majorEastAsia" w:hAnsi="Tahoma" w:cs="Tahoma"/>
          <w:color w:val="000000" w:themeColor="text1"/>
          <w:szCs w:val="32"/>
        </w:rPr>
        <w:t>provide a safe environment, including online</w:t>
      </w:r>
      <w:r w:rsidR="006C03C8" w:rsidRPr="00F43EA0">
        <w:rPr>
          <w:rFonts w:ascii="Tahoma" w:eastAsiaTheme="majorEastAsia" w:hAnsi="Tahoma" w:cs="Tahoma"/>
          <w:color w:val="000000" w:themeColor="text1"/>
          <w:szCs w:val="32"/>
        </w:rPr>
        <w:t xml:space="preserve">. This includes the use of an online filtering system. </w:t>
      </w:r>
    </w:p>
    <w:p w14:paraId="2EB81C34" w14:textId="77777777" w:rsidR="00F43EA0" w:rsidRDefault="00F43EA0" w:rsidP="00F43EA0">
      <w:pPr>
        <w:rPr>
          <w:rFonts w:ascii="Tahoma" w:eastAsiaTheme="majorEastAsia" w:hAnsi="Tahoma" w:cs="Tahoma"/>
          <w:color w:val="000000" w:themeColor="text1"/>
          <w:szCs w:val="32"/>
        </w:rPr>
      </w:pPr>
    </w:p>
    <w:p w14:paraId="7C267F81" w14:textId="4633079E" w:rsidR="006C03C8" w:rsidRPr="00F43EA0" w:rsidRDefault="006C03C8"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Where students are using computers in school, appropriate supervision will be in place. </w:t>
      </w:r>
    </w:p>
    <w:p w14:paraId="2F727971" w14:textId="55A9A53D" w:rsidR="006C03C8" w:rsidRDefault="006C03C8" w:rsidP="00F43EA0">
      <w:pPr>
        <w:rPr>
          <w:rFonts w:ascii="Tahoma" w:eastAsiaTheme="majorEastAsia" w:hAnsi="Tahoma" w:cs="Tahoma"/>
          <w:color w:val="000000" w:themeColor="text1"/>
          <w:szCs w:val="32"/>
        </w:rPr>
      </w:pPr>
    </w:p>
    <w:p w14:paraId="1BCA562C" w14:textId="77777777" w:rsidR="006C03C8" w:rsidRPr="005D0280" w:rsidRDefault="006C03C8" w:rsidP="00F43EA0">
      <w:pPr>
        <w:rPr>
          <w:rFonts w:ascii="Tahoma" w:eastAsiaTheme="majorEastAsia" w:hAnsi="Tahoma" w:cs="Tahoma"/>
          <w:color w:val="000000" w:themeColor="text1"/>
          <w:szCs w:val="32"/>
        </w:rPr>
      </w:pPr>
    </w:p>
    <w:p w14:paraId="25E0182B" w14:textId="36F2E681" w:rsidR="005D0280" w:rsidRDefault="005D0280" w:rsidP="003F0996">
      <w:pPr>
        <w:pStyle w:val="Heading1"/>
      </w:pPr>
      <w:bookmarkStart w:id="9" w:name="_Toc36299088"/>
      <w:r w:rsidRPr="005D0280">
        <w:t>Children and online safety away from school and college</w:t>
      </w:r>
      <w:bookmarkEnd w:id="9"/>
    </w:p>
    <w:p w14:paraId="00E9EB3B" w14:textId="77777777" w:rsidR="00F43EA0" w:rsidRDefault="00F43EA0" w:rsidP="00F43EA0">
      <w:pPr>
        <w:rPr>
          <w:rFonts w:ascii="Tahoma" w:eastAsiaTheme="majorEastAsia" w:hAnsi="Tahoma" w:cs="Tahoma"/>
          <w:b/>
          <w:bCs/>
          <w:color w:val="000000" w:themeColor="text1"/>
          <w:szCs w:val="32"/>
        </w:rPr>
      </w:pPr>
    </w:p>
    <w:p w14:paraId="210BEF15" w14:textId="43963875" w:rsidR="005D0280" w:rsidRPr="00F43EA0" w:rsidRDefault="005D0280"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It is important that all staff who interact with children, including online, continue to look out for signs a child may be at risk. Any such concerns should be dealt with as per the </w:t>
      </w:r>
      <w:r w:rsidR="007706BC" w:rsidRPr="00F43EA0">
        <w:rPr>
          <w:rFonts w:ascii="Tahoma" w:eastAsiaTheme="majorEastAsia" w:hAnsi="Tahoma" w:cs="Tahoma"/>
          <w:color w:val="000000" w:themeColor="text1"/>
          <w:szCs w:val="32"/>
        </w:rPr>
        <w:t>C</w:t>
      </w:r>
      <w:r w:rsidRPr="00F43EA0">
        <w:rPr>
          <w:rFonts w:ascii="Tahoma" w:eastAsiaTheme="majorEastAsia" w:hAnsi="Tahoma" w:cs="Tahoma"/>
          <w:color w:val="000000" w:themeColor="text1"/>
          <w:szCs w:val="32"/>
        </w:rPr>
        <w:t xml:space="preserve">hild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 xml:space="preserve">rotection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olicy and where appropriate referrals should still be made to children’s social care and as required</w:t>
      </w:r>
      <w:r w:rsidR="003F0996">
        <w:rPr>
          <w:rFonts w:ascii="Tahoma" w:eastAsiaTheme="majorEastAsia" w:hAnsi="Tahoma" w:cs="Tahoma"/>
          <w:color w:val="000000" w:themeColor="text1"/>
          <w:szCs w:val="32"/>
        </w:rPr>
        <w:t>,</w:t>
      </w:r>
      <w:r w:rsidRPr="00F43EA0">
        <w:rPr>
          <w:rFonts w:ascii="Tahoma" w:eastAsiaTheme="majorEastAsia" w:hAnsi="Tahoma" w:cs="Tahoma"/>
          <w:color w:val="000000" w:themeColor="text1"/>
          <w:szCs w:val="32"/>
        </w:rPr>
        <w:t xml:space="preserve"> the police.</w:t>
      </w:r>
    </w:p>
    <w:p w14:paraId="63A1A193" w14:textId="77777777" w:rsidR="00F43EA0" w:rsidRDefault="00F43EA0" w:rsidP="00F43EA0">
      <w:pPr>
        <w:rPr>
          <w:rFonts w:ascii="Tahoma" w:eastAsiaTheme="majorEastAsia" w:hAnsi="Tahoma" w:cs="Tahoma"/>
          <w:color w:val="000000" w:themeColor="text1"/>
          <w:szCs w:val="32"/>
        </w:rPr>
      </w:pPr>
    </w:p>
    <w:p w14:paraId="1B76FF68" w14:textId="7C75B521" w:rsidR="005D0280" w:rsidRPr="00F43EA0" w:rsidRDefault="005D0280"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Online teaching should follow the same principles as set out in the </w:t>
      </w:r>
      <w:r w:rsidR="00F70C02">
        <w:rPr>
          <w:rFonts w:ascii="Tahoma" w:eastAsiaTheme="majorEastAsia" w:hAnsi="Tahoma" w:cs="Tahoma"/>
          <w:color w:val="000000" w:themeColor="text1"/>
          <w:szCs w:val="32"/>
        </w:rPr>
        <w:t xml:space="preserve">school </w:t>
      </w:r>
      <w:r w:rsidRPr="00F43EA0">
        <w:rPr>
          <w:rFonts w:ascii="Tahoma" w:eastAsiaTheme="majorEastAsia" w:hAnsi="Tahoma" w:cs="Tahoma"/>
          <w:color w:val="000000" w:themeColor="text1"/>
          <w:szCs w:val="32"/>
        </w:rPr>
        <w:t xml:space="preserve">code of conduct. </w:t>
      </w:r>
    </w:p>
    <w:p w14:paraId="53D070EE" w14:textId="77777777" w:rsidR="00F43EA0" w:rsidRDefault="00F43EA0" w:rsidP="00F43EA0">
      <w:pPr>
        <w:rPr>
          <w:rFonts w:ascii="Tahoma" w:eastAsiaTheme="majorEastAsia" w:hAnsi="Tahoma" w:cs="Tahoma"/>
          <w:color w:val="000000" w:themeColor="text1"/>
          <w:szCs w:val="32"/>
        </w:rPr>
      </w:pPr>
    </w:p>
    <w:p w14:paraId="371114C2" w14:textId="5E31F6EB" w:rsidR="005D0280" w:rsidRPr="00F43EA0" w:rsidRDefault="00E7754F" w:rsidP="00F43EA0">
      <w:pPr>
        <w:rPr>
          <w:rFonts w:ascii="Tahoma" w:eastAsiaTheme="majorEastAsia" w:hAnsi="Tahoma" w:cs="Tahoma"/>
          <w:color w:val="000000" w:themeColor="text1"/>
          <w:szCs w:val="32"/>
        </w:rPr>
      </w:pPr>
      <w:r>
        <w:rPr>
          <w:rFonts w:ascii="Tahoma" w:hAnsi="Tahoma" w:cs="Tahoma"/>
        </w:rPr>
        <w:t>College Town Primary</w:t>
      </w:r>
      <w:r w:rsidRPr="00F43EA0">
        <w:rPr>
          <w:rFonts w:ascii="Tahoma" w:hAnsi="Tahoma" w:cs="Tahoma"/>
        </w:rPr>
        <w:t xml:space="preserve"> </w:t>
      </w:r>
      <w:r w:rsidR="005D0280" w:rsidRPr="00F43EA0">
        <w:rPr>
          <w:rFonts w:ascii="Tahoma" w:hAnsi="Tahoma" w:cs="Tahoma"/>
        </w:rPr>
        <w:t xml:space="preserve">will </w:t>
      </w:r>
      <w:r w:rsidR="005D0280" w:rsidRPr="00F43EA0">
        <w:rPr>
          <w:rFonts w:ascii="Tahoma" w:eastAsiaTheme="majorEastAsia" w:hAnsi="Tahoma" w:cs="Tahoma"/>
          <w:color w:val="000000" w:themeColor="text1"/>
          <w:szCs w:val="32"/>
        </w:rPr>
        <w:t>ensure any use of online learning tools and systems is in line with privacy and data protection/GDPR requirements.</w:t>
      </w:r>
    </w:p>
    <w:p w14:paraId="730F63F7" w14:textId="77777777" w:rsidR="00F43EA0" w:rsidRDefault="00F43EA0" w:rsidP="00F43EA0">
      <w:pPr>
        <w:rPr>
          <w:rFonts w:ascii="Tahoma" w:eastAsiaTheme="majorEastAsia" w:hAnsi="Tahoma" w:cs="Tahoma"/>
          <w:color w:val="000000" w:themeColor="text1"/>
          <w:szCs w:val="32"/>
        </w:rPr>
      </w:pPr>
    </w:p>
    <w:p w14:paraId="10EDB08B" w14:textId="033C16D8" w:rsidR="005D0280" w:rsidRPr="00F43EA0" w:rsidRDefault="005D0280" w:rsidP="00F43EA0">
      <w:pPr>
        <w:rPr>
          <w:rFonts w:ascii="Tahoma" w:hAnsi="Tahoma" w:cs="Tahoma"/>
        </w:rPr>
      </w:pPr>
      <w:r w:rsidRPr="00F43EA0">
        <w:rPr>
          <w:rFonts w:ascii="Tahoma" w:hAnsi="Tahoma" w:cs="Tahoma"/>
        </w:rPr>
        <w:t>Below are some things to consider when delivering virtual lessons, especially where webcams are involved:</w:t>
      </w:r>
    </w:p>
    <w:p w14:paraId="7854AD2A" w14:textId="77777777" w:rsidR="005D0280" w:rsidRPr="005D0280" w:rsidRDefault="005D0280" w:rsidP="00F43EA0">
      <w:pPr>
        <w:rPr>
          <w:rFonts w:ascii="Tahoma" w:hAnsi="Tahoma" w:cs="Tahoma"/>
        </w:rPr>
      </w:pPr>
    </w:p>
    <w:p w14:paraId="099A8311" w14:textId="46713442" w:rsidR="005D0280" w:rsidRPr="005D0280" w:rsidRDefault="005D0280" w:rsidP="00F43EA0">
      <w:pPr>
        <w:pStyle w:val="ListParagraph"/>
        <w:numPr>
          <w:ilvl w:val="0"/>
          <w:numId w:val="22"/>
        </w:numPr>
        <w:rPr>
          <w:rFonts w:ascii="Tahoma" w:hAnsi="Tahoma" w:cs="Tahoma"/>
        </w:rPr>
      </w:pPr>
      <w:r w:rsidRPr="005D0280">
        <w:rPr>
          <w:rFonts w:ascii="Tahoma" w:hAnsi="Tahoma" w:cs="Tahoma"/>
        </w:rPr>
        <w:t>No 1:1s, groups only</w:t>
      </w:r>
    </w:p>
    <w:p w14:paraId="0B2BCC33" w14:textId="3700AECD" w:rsidR="005D0280" w:rsidRPr="005D0280" w:rsidRDefault="005D0280" w:rsidP="00F43EA0">
      <w:pPr>
        <w:pStyle w:val="ListParagraph"/>
        <w:numPr>
          <w:ilvl w:val="0"/>
          <w:numId w:val="22"/>
        </w:numPr>
        <w:rPr>
          <w:rFonts w:ascii="Tahoma" w:hAnsi="Tahoma" w:cs="Tahoma"/>
        </w:rPr>
      </w:pPr>
      <w:r w:rsidRPr="005D0280">
        <w:rPr>
          <w:rFonts w:ascii="Tahoma" w:hAnsi="Tahoma" w:cs="Tahoma"/>
        </w:rPr>
        <w:t>Staff and children must wear suitable clothing, as should anyone else in the household.</w:t>
      </w:r>
    </w:p>
    <w:p w14:paraId="4651F298" w14:textId="4653B81D" w:rsidR="005D0280" w:rsidRPr="005D0280" w:rsidRDefault="005D0280" w:rsidP="00F43EA0">
      <w:pPr>
        <w:pStyle w:val="ListParagraph"/>
        <w:numPr>
          <w:ilvl w:val="0"/>
          <w:numId w:val="22"/>
        </w:numPr>
        <w:rPr>
          <w:rFonts w:ascii="Tahoma" w:hAnsi="Tahoma" w:cs="Tahoma"/>
        </w:rPr>
      </w:pPr>
      <w:r w:rsidRPr="005D0280">
        <w:rPr>
          <w:rFonts w:ascii="Tahoma" w:hAnsi="Tahoma" w:cs="Tahoma"/>
        </w:rPr>
        <w:t>Any computers used should be in appropriate areas, for example, not in bedrooms; and the background should be blurred.</w:t>
      </w:r>
    </w:p>
    <w:p w14:paraId="05BF266D" w14:textId="5AC71AEF" w:rsidR="005D0280" w:rsidRPr="005D0280" w:rsidRDefault="005D0280" w:rsidP="00F43EA0">
      <w:pPr>
        <w:pStyle w:val="ListParagraph"/>
        <w:numPr>
          <w:ilvl w:val="0"/>
          <w:numId w:val="22"/>
        </w:numPr>
        <w:rPr>
          <w:rFonts w:ascii="Tahoma" w:hAnsi="Tahoma" w:cs="Tahoma"/>
        </w:rPr>
      </w:pPr>
      <w:r w:rsidRPr="005D0280">
        <w:rPr>
          <w:rFonts w:ascii="Tahoma" w:hAnsi="Tahoma" w:cs="Tahoma"/>
        </w:rPr>
        <w:t>The live class should be recorded so that if any issues were to arise, the video can be reviewed.</w:t>
      </w:r>
    </w:p>
    <w:p w14:paraId="3FB02A1A" w14:textId="63098AEE" w:rsidR="005D0280" w:rsidRPr="005D0280" w:rsidRDefault="005D0280" w:rsidP="00F43EA0">
      <w:pPr>
        <w:pStyle w:val="ListParagraph"/>
        <w:numPr>
          <w:ilvl w:val="0"/>
          <w:numId w:val="22"/>
        </w:numPr>
        <w:rPr>
          <w:rFonts w:ascii="Tahoma" w:hAnsi="Tahoma" w:cs="Tahoma"/>
        </w:rPr>
      </w:pPr>
      <w:r w:rsidRPr="005D0280">
        <w:rPr>
          <w:rFonts w:ascii="Tahoma" w:hAnsi="Tahoma" w:cs="Tahoma"/>
        </w:rPr>
        <w:t>Live classes should be kept to a reasonable length of time, or the streaming may prevent the family ‘getting on’ with their day.</w:t>
      </w:r>
    </w:p>
    <w:p w14:paraId="51674FE0" w14:textId="32686E38" w:rsidR="005D0280" w:rsidRPr="005D0280" w:rsidRDefault="005D0280" w:rsidP="00F43EA0">
      <w:pPr>
        <w:pStyle w:val="ListParagraph"/>
        <w:numPr>
          <w:ilvl w:val="0"/>
          <w:numId w:val="22"/>
        </w:numPr>
        <w:rPr>
          <w:rFonts w:ascii="Tahoma" w:hAnsi="Tahoma" w:cs="Tahoma"/>
        </w:rPr>
      </w:pPr>
      <w:r w:rsidRPr="005D0280">
        <w:rPr>
          <w:rFonts w:ascii="Tahoma" w:hAnsi="Tahoma" w:cs="Tahoma"/>
        </w:rPr>
        <w:t>Language must be professional and appropriate, including any family members in the background.</w:t>
      </w:r>
    </w:p>
    <w:p w14:paraId="0370184C" w14:textId="3B3E5BD1" w:rsidR="005D0280" w:rsidRPr="005D0280" w:rsidRDefault="005D0280" w:rsidP="00F43EA0">
      <w:pPr>
        <w:pStyle w:val="ListParagraph"/>
        <w:numPr>
          <w:ilvl w:val="0"/>
          <w:numId w:val="22"/>
        </w:numPr>
        <w:rPr>
          <w:rFonts w:ascii="Tahoma" w:hAnsi="Tahoma" w:cs="Tahoma"/>
        </w:rPr>
      </w:pPr>
      <w:r w:rsidRPr="005D0280">
        <w:rPr>
          <w:rFonts w:ascii="Tahoma" w:hAnsi="Tahoma" w:cs="Tahoma"/>
        </w:rPr>
        <w:t xml:space="preserve">Staff must only use platforms </w:t>
      </w:r>
      <w:r w:rsidR="00555658">
        <w:rPr>
          <w:rFonts w:ascii="Tahoma" w:hAnsi="Tahoma" w:cs="Tahoma"/>
        </w:rPr>
        <w:t>specified by senior managers and approved by our IT network manager / provider</w:t>
      </w:r>
      <w:r w:rsidRPr="005D0280">
        <w:rPr>
          <w:rFonts w:ascii="Tahoma" w:hAnsi="Tahoma" w:cs="Tahoma"/>
        </w:rPr>
        <w:t xml:space="preserve"> to communicate with pupils</w:t>
      </w:r>
    </w:p>
    <w:p w14:paraId="657933B1" w14:textId="717E1D62" w:rsidR="005D0280" w:rsidRDefault="005D0280" w:rsidP="00F43EA0">
      <w:pPr>
        <w:pStyle w:val="ListParagraph"/>
        <w:numPr>
          <w:ilvl w:val="0"/>
          <w:numId w:val="22"/>
        </w:numPr>
        <w:rPr>
          <w:rFonts w:ascii="Tahoma" w:hAnsi="Tahoma" w:cs="Tahoma"/>
          <w:b/>
          <w:bCs/>
        </w:rPr>
      </w:pPr>
      <w:r w:rsidRPr="00F70C02">
        <w:rPr>
          <w:rFonts w:ascii="Tahoma" w:hAnsi="Tahoma" w:cs="Tahoma"/>
          <w:b/>
          <w:bCs/>
        </w:rPr>
        <w:t>Staff should record, the length, time, date and attendance of any sessions held.</w:t>
      </w:r>
    </w:p>
    <w:p w14:paraId="0E3A2746" w14:textId="77777777" w:rsidR="00243166" w:rsidRPr="00F70C02" w:rsidRDefault="00243166" w:rsidP="00F43EA0">
      <w:pPr>
        <w:pStyle w:val="ListParagraph"/>
        <w:numPr>
          <w:ilvl w:val="0"/>
          <w:numId w:val="22"/>
        </w:numPr>
        <w:rPr>
          <w:rFonts w:ascii="Tahoma" w:hAnsi="Tahoma" w:cs="Tahoma"/>
          <w:b/>
          <w:bCs/>
        </w:rPr>
      </w:pPr>
    </w:p>
    <w:p w14:paraId="032CFE02" w14:textId="680166D8" w:rsidR="00243166" w:rsidRDefault="00243166" w:rsidP="003F0996">
      <w:pPr>
        <w:pStyle w:val="Heading1"/>
        <w:rPr>
          <w:bCs/>
        </w:rPr>
      </w:pPr>
      <w:bookmarkStart w:id="10" w:name="_Toc36299089"/>
    </w:p>
    <w:p w14:paraId="18D35213" w14:textId="7E006210" w:rsidR="00243166" w:rsidRDefault="00243166" w:rsidP="00243166"/>
    <w:p w14:paraId="6FBF04BC" w14:textId="0E258321" w:rsidR="00243166" w:rsidRDefault="00243166" w:rsidP="00243166"/>
    <w:p w14:paraId="502452F1" w14:textId="77777777" w:rsidR="00243166" w:rsidRPr="00243166" w:rsidRDefault="00243166" w:rsidP="00243166"/>
    <w:p w14:paraId="12654490" w14:textId="77777777" w:rsidR="00243166" w:rsidRDefault="00243166" w:rsidP="003F0996">
      <w:pPr>
        <w:pStyle w:val="Heading1"/>
        <w:rPr>
          <w:rFonts w:cs="Tahoma"/>
        </w:rPr>
      </w:pPr>
    </w:p>
    <w:p w14:paraId="7EE7BA27" w14:textId="77777777" w:rsidR="00243166" w:rsidRDefault="00243166" w:rsidP="003F0996">
      <w:pPr>
        <w:pStyle w:val="Heading1"/>
        <w:rPr>
          <w:rFonts w:cs="Tahoma"/>
        </w:rPr>
      </w:pPr>
    </w:p>
    <w:p w14:paraId="01DBA869" w14:textId="5FF36A6E" w:rsidR="006C03C8" w:rsidRDefault="006C03C8" w:rsidP="003F0996">
      <w:pPr>
        <w:pStyle w:val="Heading1"/>
        <w:rPr>
          <w:rFonts w:cs="Tahoma"/>
        </w:rPr>
      </w:pPr>
      <w:r>
        <w:rPr>
          <w:rFonts w:cs="Tahoma"/>
        </w:rPr>
        <w:t>Supporting children not in school</w:t>
      </w:r>
      <w:bookmarkEnd w:id="10"/>
    </w:p>
    <w:p w14:paraId="6105BE53" w14:textId="34636A4B" w:rsidR="006C03C8" w:rsidRDefault="006C03C8" w:rsidP="00F43EA0">
      <w:pPr>
        <w:rPr>
          <w:rFonts w:ascii="Tahoma" w:hAnsi="Tahoma" w:cs="Tahoma"/>
          <w:b/>
          <w:bCs/>
        </w:rPr>
      </w:pPr>
    </w:p>
    <w:p w14:paraId="64F1878D" w14:textId="5F88DEE2" w:rsidR="006C03C8"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6C03C8" w:rsidRPr="00F43EA0">
        <w:rPr>
          <w:rFonts w:ascii="Tahoma" w:hAnsi="Tahoma" w:cs="Tahoma"/>
        </w:rPr>
        <w:t xml:space="preserve">is committed to ensuring the safety and wellbeing of all its </w:t>
      </w:r>
      <w:r w:rsidR="003F0996">
        <w:rPr>
          <w:rFonts w:ascii="Tahoma" w:hAnsi="Tahoma" w:cs="Tahoma"/>
        </w:rPr>
        <w:t>Children and Young people</w:t>
      </w:r>
      <w:r w:rsidR="006C03C8" w:rsidRPr="00F43EA0">
        <w:rPr>
          <w:rFonts w:ascii="Tahoma" w:hAnsi="Tahoma" w:cs="Tahoma"/>
        </w:rPr>
        <w:t xml:space="preserve">. </w:t>
      </w:r>
    </w:p>
    <w:p w14:paraId="1EA69C44" w14:textId="78C59DAA" w:rsidR="006C03C8" w:rsidRDefault="006C03C8" w:rsidP="00F43EA0">
      <w:pPr>
        <w:ind w:left="360"/>
        <w:rPr>
          <w:rFonts w:ascii="Tahoma" w:hAnsi="Tahoma" w:cs="Tahoma"/>
        </w:rPr>
      </w:pPr>
    </w:p>
    <w:p w14:paraId="503E6F1A" w14:textId="6BDF1D65" w:rsidR="006C03C8" w:rsidRPr="00F43EA0" w:rsidRDefault="006C03C8" w:rsidP="00F43EA0">
      <w:pPr>
        <w:rPr>
          <w:rFonts w:ascii="Tahoma" w:hAnsi="Tahoma" w:cs="Tahoma"/>
        </w:rPr>
      </w:pPr>
      <w:r w:rsidRPr="00F43EA0">
        <w:rPr>
          <w:rFonts w:ascii="Tahoma" w:hAnsi="Tahoma" w:cs="Tahoma"/>
        </w:rPr>
        <w:t xml:space="preserve">Where the </w:t>
      </w:r>
      <w:r w:rsidR="007706BC" w:rsidRPr="00F43EA0">
        <w:rPr>
          <w:rFonts w:ascii="Tahoma" w:hAnsi="Tahoma" w:cs="Tahoma"/>
        </w:rPr>
        <w:t>DSL</w:t>
      </w:r>
      <w:r w:rsidRPr="00F43EA0">
        <w:rPr>
          <w:rFonts w:ascii="Tahoma" w:hAnsi="Tahoma" w:cs="Tahoma"/>
        </w:rPr>
        <w:t xml:space="preserve"> has identified a child to be on the edge of social care support, or who would normally receive pastoral-type support in school, they </w:t>
      </w:r>
      <w:r w:rsidR="00F70C02">
        <w:rPr>
          <w:rFonts w:ascii="Tahoma" w:hAnsi="Tahoma" w:cs="Tahoma"/>
        </w:rPr>
        <w:t xml:space="preserve">will </w:t>
      </w:r>
      <w:r w:rsidRPr="00F43EA0">
        <w:rPr>
          <w:rFonts w:ascii="Tahoma" w:hAnsi="Tahoma" w:cs="Tahoma"/>
        </w:rPr>
        <w:t xml:space="preserve">ensure that a robust communication plan is in place for that child or young person. </w:t>
      </w:r>
    </w:p>
    <w:p w14:paraId="3EB92D82" w14:textId="6113A692" w:rsidR="006C03C8" w:rsidRDefault="006C03C8" w:rsidP="00F43EA0">
      <w:pPr>
        <w:ind w:left="360"/>
        <w:rPr>
          <w:rFonts w:ascii="Tahoma" w:hAnsi="Tahoma" w:cs="Tahoma"/>
        </w:rPr>
      </w:pPr>
    </w:p>
    <w:p w14:paraId="49EA20C8" w14:textId="0C5665F6" w:rsidR="006C03C8" w:rsidRPr="00F43EA0" w:rsidRDefault="006C03C8" w:rsidP="00F43EA0">
      <w:pPr>
        <w:rPr>
          <w:rFonts w:ascii="Tahoma" w:hAnsi="Tahoma" w:cs="Tahoma"/>
        </w:rPr>
      </w:pPr>
      <w:r w:rsidRPr="00F43EA0">
        <w:rPr>
          <w:rFonts w:ascii="Tahoma" w:hAnsi="Tahoma" w:cs="Tahoma"/>
        </w:rPr>
        <w:t xml:space="preserve">Details of this plan must be recorded on </w:t>
      </w:r>
      <w:r w:rsidR="00F70C02">
        <w:rPr>
          <w:rFonts w:ascii="Tahoma" w:hAnsi="Tahoma" w:cs="Tahoma"/>
        </w:rPr>
        <w:t xml:space="preserve">the </w:t>
      </w:r>
      <w:proofErr w:type="spellStart"/>
      <w:proofErr w:type="gramStart"/>
      <w:r w:rsidR="00F70C02">
        <w:rPr>
          <w:rFonts w:ascii="Tahoma" w:hAnsi="Tahoma" w:cs="Tahoma"/>
        </w:rPr>
        <w:t>childs</w:t>
      </w:r>
      <w:proofErr w:type="spellEnd"/>
      <w:proofErr w:type="gramEnd"/>
      <w:r w:rsidR="00F70C02">
        <w:rPr>
          <w:rFonts w:ascii="Tahoma" w:hAnsi="Tahoma" w:cs="Tahoma"/>
        </w:rPr>
        <w:t xml:space="preserve"> safeguarding file</w:t>
      </w:r>
      <w:r w:rsidRPr="00F43EA0">
        <w:rPr>
          <w:rFonts w:ascii="Tahoma" w:hAnsi="Tahoma" w:cs="Tahoma"/>
        </w:rPr>
        <w:t>, as should a record of contac</w:t>
      </w:r>
      <w:r w:rsidR="00F70C02">
        <w:rPr>
          <w:rFonts w:ascii="Tahoma" w:hAnsi="Tahoma" w:cs="Tahoma"/>
        </w:rPr>
        <w:t>t</w:t>
      </w:r>
      <w:r w:rsidRPr="00F43EA0">
        <w:rPr>
          <w:rFonts w:ascii="Tahoma" w:hAnsi="Tahoma" w:cs="Tahoma"/>
        </w:rPr>
        <w:t xml:space="preserve"> made. </w:t>
      </w:r>
    </w:p>
    <w:p w14:paraId="17BF65A6" w14:textId="24AB5C9C" w:rsidR="006C03C8" w:rsidRDefault="006C03C8" w:rsidP="00F43EA0">
      <w:pPr>
        <w:ind w:left="360"/>
        <w:rPr>
          <w:rFonts w:ascii="Tahoma" w:hAnsi="Tahoma" w:cs="Tahoma"/>
        </w:rPr>
      </w:pPr>
    </w:p>
    <w:p w14:paraId="5D0C9533" w14:textId="0E64F05D" w:rsidR="006C03C8" w:rsidRPr="00F43EA0" w:rsidRDefault="006C03C8" w:rsidP="00F43EA0">
      <w:pPr>
        <w:rPr>
          <w:rFonts w:ascii="Tahoma" w:hAnsi="Tahoma" w:cs="Tahoma"/>
        </w:rPr>
      </w:pPr>
      <w:r w:rsidRPr="00F43EA0">
        <w:rPr>
          <w:rFonts w:ascii="Tahoma" w:hAnsi="Tahoma" w:cs="Tahoma"/>
        </w:rPr>
        <w:t xml:space="preserve">The communication plans can include; remote contact, phone contact, door-step visits. Other individualised contact methods should be considered and recorded. </w:t>
      </w:r>
    </w:p>
    <w:p w14:paraId="5165D8A8" w14:textId="4B3579B3" w:rsidR="006C03C8" w:rsidRDefault="006C03C8" w:rsidP="00F43EA0">
      <w:pPr>
        <w:ind w:left="360"/>
        <w:rPr>
          <w:rFonts w:ascii="Tahoma" w:hAnsi="Tahoma" w:cs="Tahoma"/>
        </w:rPr>
      </w:pPr>
    </w:p>
    <w:p w14:paraId="5D8AAB9B" w14:textId="0170481B" w:rsidR="006C03C8" w:rsidRPr="00F43EA0" w:rsidRDefault="00E7754F" w:rsidP="00F43EA0">
      <w:pPr>
        <w:rPr>
          <w:rFonts w:ascii="Tahoma" w:hAnsi="Tahoma" w:cs="Tahoma"/>
        </w:rPr>
      </w:pPr>
      <w:r>
        <w:rPr>
          <w:rFonts w:ascii="Tahoma" w:hAnsi="Tahoma" w:cs="Tahoma"/>
        </w:rPr>
        <w:t>College Town Primary</w:t>
      </w:r>
      <w:r w:rsidR="006C03C8" w:rsidRPr="00F43EA0">
        <w:rPr>
          <w:rFonts w:ascii="Tahoma" w:hAnsi="Tahoma" w:cs="Tahoma"/>
        </w:rPr>
        <w:t xml:space="preserve"> and its </w:t>
      </w:r>
      <w:r w:rsidR="007706BC" w:rsidRPr="00F43EA0">
        <w:rPr>
          <w:rFonts w:ascii="Tahoma" w:hAnsi="Tahoma" w:cs="Tahoma"/>
        </w:rPr>
        <w:t>DSL</w:t>
      </w:r>
      <w:r w:rsidR="006C03C8" w:rsidRPr="00F43EA0">
        <w:rPr>
          <w:rFonts w:ascii="Tahoma" w:hAnsi="Tahoma" w:cs="Tahoma"/>
        </w:rPr>
        <w:t xml:space="preserve"> will work closely with all stakeholders to maximise the effectiveness of any communication plan. </w:t>
      </w:r>
    </w:p>
    <w:p w14:paraId="72E89B0D" w14:textId="60912A9F" w:rsidR="006C03C8" w:rsidRDefault="006C03C8" w:rsidP="00F43EA0">
      <w:pPr>
        <w:ind w:left="360"/>
        <w:rPr>
          <w:rFonts w:ascii="Tahoma" w:hAnsi="Tahoma" w:cs="Tahoma"/>
        </w:rPr>
      </w:pPr>
    </w:p>
    <w:p w14:paraId="3C1CFAFE" w14:textId="00AC8DD4" w:rsidR="006C03C8" w:rsidRPr="00F43EA0" w:rsidRDefault="006C03C8" w:rsidP="00F43EA0">
      <w:pPr>
        <w:rPr>
          <w:rFonts w:ascii="Tahoma" w:hAnsi="Tahoma" w:cs="Tahoma"/>
        </w:rPr>
      </w:pPr>
      <w:r w:rsidRPr="00F43EA0">
        <w:rPr>
          <w:rFonts w:ascii="Tahoma" w:hAnsi="Tahoma" w:cs="Tahoma"/>
        </w:rPr>
        <w:t>This plan must be reviewed regularly</w:t>
      </w:r>
      <w:r w:rsidR="003F0996">
        <w:rPr>
          <w:rFonts w:ascii="Tahoma" w:hAnsi="Tahoma" w:cs="Tahoma"/>
        </w:rPr>
        <w:t xml:space="preserve"> (at least once a fortnight)</w:t>
      </w:r>
      <w:r w:rsidRPr="00F43EA0">
        <w:rPr>
          <w:rFonts w:ascii="Tahoma" w:hAnsi="Tahoma" w:cs="Tahoma"/>
        </w:rPr>
        <w:t xml:space="preserve"> and where concerns arise, the </w:t>
      </w:r>
      <w:r w:rsidR="007706BC" w:rsidRPr="00F43EA0">
        <w:rPr>
          <w:rFonts w:ascii="Tahoma" w:hAnsi="Tahoma" w:cs="Tahoma"/>
        </w:rPr>
        <w:t>DSL</w:t>
      </w:r>
      <w:r w:rsidRPr="00F43EA0">
        <w:rPr>
          <w:rFonts w:ascii="Tahoma" w:hAnsi="Tahoma" w:cs="Tahoma"/>
        </w:rPr>
        <w:t xml:space="preserve"> will consider any referrals as </w:t>
      </w:r>
      <w:r w:rsidR="004153FE" w:rsidRPr="00F43EA0">
        <w:rPr>
          <w:rFonts w:ascii="Tahoma" w:hAnsi="Tahoma" w:cs="Tahoma"/>
        </w:rPr>
        <w:t>appropriate</w:t>
      </w:r>
      <w:r w:rsidRPr="00F43EA0">
        <w:rPr>
          <w:rFonts w:ascii="Tahoma" w:hAnsi="Tahoma" w:cs="Tahoma"/>
        </w:rPr>
        <w:t xml:space="preserve">. </w:t>
      </w:r>
    </w:p>
    <w:p w14:paraId="2B60E281" w14:textId="64C73CFD" w:rsidR="006C03C8" w:rsidRDefault="006C03C8" w:rsidP="00F43EA0">
      <w:pPr>
        <w:ind w:left="360"/>
        <w:rPr>
          <w:rFonts w:ascii="Tahoma" w:hAnsi="Tahoma" w:cs="Tahoma"/>
        </w:rPr>
      </w:pPr>
    </w:p>
    <w:p w14:paraId="4A7BB464" w14:textId="7FDD4007" w:rsidR="004153FE" w:rsidRPr="00F43EA0" w:rsidRDefault="003F0996" w:rsidP="00F43EA0">
      <w:pPr>
        <w:rPr>
          <w:rFonts w:ascii="Tahoma" w:hAnsi="Tahoma" w:cs="Tahoma"/>
        </w:rPr>
      </w:pPr>
      <w:r>
        <w:rPr>
          <w:rFonts w:ascii="Tahoma" w:hAnsi="Tahoma" w:cs="Tahoma"/>
        </w:rPr>
        <w:t>The</w:t>
      </w:r>
      <w:r w:rsidR="004153FE" w:rsidRPr="00F43EA0">
        <w:rPr>
          <w:rFonts w:ascii="Tahoma" w:hAnsi="Tahoma" w:cs="Tahoma"/>
        </w:rPr>
        <w:t xml:space="preserve"> school will share safeguarding messages on its website and social media pages. </w:t>
      </w:r>
    </w:p>
    <w:p w14:paraId="45CDB42E" w14:textId="7F862492" w:rsidR="004153FE" w:rsidRDefault="004153FE" w:rsidP="00F43EA0">
      <w:pPr>
        <w:ind w:left="360"/>
        <w:rPr>
          <w:rFonts w:ascii="Tahoma" w:hAnsi="Tahoma" w:cs="Tahoma"/>
        </w:rPr>
      </w:pPr>
    </w:p>
    <w:p w14:paraId="5835E967" w14:textId="3CDF3B15" w:rsidR="004153FE"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4153FE" w:rsidRPr="00F43EA0">
        <w:rPr>
          <w:rFonts w:ascii="Tahoma" w:hAnsi="Tahoma" w:cs="Tahoma"/>
        </w:rPr>
        <w:t>recognises that school is a protective factor for children and young people, and the current circumstances, can affect the mental health of pupils and their parents</w:t>
      </w:r>
      <w:r w:rsidR="003F0996">
        <w:rPr>
          <w:rFonts w:ascii="Tahoma" w:hAnsi="Tahoma" w:cs="Tahoma"/>
        </w:rPr>
        <w:t>/carers</w:t>
      </w:r>
      <w:r w:rsidR="004153FE" w:rsidRPr="00F43EA0">
        <w:rPr>
          <w:rFonts w:ascii="Tahoma" w:hAnsi="Tahoma" w:cs="Tahoma"/>
        </w:rPr>
        <w:t xml:space="preserve">. Teachers at </w:t>
      </w:r>
      <w:r>
        <w:rPr>
          <w:rFonts w:ascii="Tahoma" w:hAnsi="Tahoma" w:cs="Tahoma"/>
        </w:rPr>
        <w:t>College Town Primary</w:t>
      </w:r>
      <w:r w:rsidRPr="00F43EA0">
        <w:rPr>
          <w:rFonts w:ascii="Tahoma" w:hAnsi="Tahoma" w:cs="Tahoma"/>
        </w:rPr>
        <w:t xml:space="preserve"> </w:t>
      </w:r>
      <w:r w:rsidR="003F0996">
        <w:rPr>
          <w:rFonts w:ascii="Tahoma" w:hAnsi="Tahoma" w:cs="Tahoma"/>
        </w:rPr>
        <w:t>need to be</w:t>
      </w:r>
      <w:r w:rsidR="004153FE" w:rsidRPr="00F43EA0">
        <w:rPr>
          <w:rFonts w:ascii="Tahoma" w:hAnsi="Tahoma" w:cs="Tahoma"/>
        </w:rPr>
        <w:t xml:space="preserve"> aware of this in setting expectations of pupils’ work where they are at home. </w:t>
      </w:r>
    </w:p>
    <w:p w14:paraId="0E4FD2C7" w14:textId="77777777" w:rsidR="00F43EA0" w:rsidRDefault="00F43EA0" w:rsidP="00F43EA0">
      <w:pPr>
        <w:rPr>
          <w:rFonts w:ascii="Tahoma" w:hAnsi="Tahoma" w:cs="Tahoma"/>
        </w:rPr>
      </w:pPr>
    </w:p>
    <w:p w14:paraId="31403251" w14:textId="77777777" w:rsidR="00C40663" w:rsidRPr="00C40663" w:rsidRDefault="00C40663" w:rsidP="00F43EA0"/>
    <w:p w14:paraId="773F8E89" w14:textId="027E1542" w:rsidR="004153FE" w:rsidRDefault="004153FE" w:rsidP="003F0996">
      <w:pPr>
        <w:pStyle w:val="Heading1"/>
      </w:pPr>
      <w:bookmarkStart w:id="11" w:name="_Toc36299090"/>
      <w:r>
        <w:t>Supporting children in school</w:t>
      </w:r>
      <w:bookmarkEnd w:id="11"/>
    </w:p>
    <w:p w14:paraId="238079B0" w14:textId="77777777" w:rsidR="00F43EA0" w:rsidRDefault="00F43EA0" w:rsidP="00F43EA0">
      <w:pPr>
        <w:rPr>
          <w:rFonts w:ascii="Tahoma" w:hAnsi="Tahoma" w:cs="Tahoma"/>
          <w:b/>
          <w:bCs/>
        </w:rPr>
      </w:pPr>
    </w:p>
    <w:p w14:paraId="6F82A710" w14:textId="16F8B37C" w:rsidR="004153FE"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4153FE" w:rsidRPr="00F43EA0">
        <w:rPr>
          <w:rFonts w:ascii="Tahoma" w:hAnsi="Tahoma" w:cs="Tahoma"/>
        </w:rPr>
        <w:t xml:space="preserve">is committed to ensuring the safety and wellbeing of all its students. </w:t>
      </w:r>
    </w:p>
    <w:p w14:paraId="46B34C67" w14:textId="77777777" w:rsidR="00F43EA0" w:rsidRDefault="00F43EA0" w:rsidP="00F43EA0">
      <w:pPr>
        <w:rPr>
          <w:rFonts w:ascii="Tahoma" w:hAnsi="Tahoma" w:cs="Tahoma"/>
        </w:rPr>
      </w:pPr>
    </w:p>
    <w:p w14:paraId="57E27336" w14:textId="177EDE8B" w:rsidR="004153FE"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4153FE" w:rsidRPr="00F43EA0">
        <w:rPr>
          <w:rFonts w:ascii="Tahoma" w:hAnsi="Tahoma" w:cs="Tahoma"/>
        </w:rPr>
        <w:t xml:space="preserve">will continue to be a safe space for all children to attend and flourish. The Headteacher will ensure that appropriate staff are on site and staff to pupil ratio numbers are appropriate, </w:t>
      </w:r>
      <w:r w:rsidR="003F0996">
        <w:rPr>
          <w:rFonts w:ascii="Tahoma" w:hAnsi="Tahoma" w:cs="Tahoma"/>
        </w:rPr>
        <w:t>to maximise safety</w:t>
      </w:r>
      <w:r w:rsidR="004153FE" w:rsidRPr="00F43EA0">
        <w:rPr>
          <w:rFonts w:ascii="Tahoma" w:hAnsi="Tahoma" w:cs="Tahoma"/>
        </w:rPr>
        <w:t xml:space="preserve">. </w:t>
      </w:r>
    </w:p>
    <w:p w14:paraId="3C696E69" w14:textId="77777777" w:rsidR="00F43EA0" w:rsidRDefault="00F43EA0" w:rsidP="00F43EA0">
      <w:pPr>
        <w:rPr>
          <w:rFonts w:ascii="Tahoma" w:hAnsi="Tahoma" w:cs="Tahoma"/>
        </w:rPr>
      </w:pPr>
    </w:p>
    <w:p w14:paraId="17F4C36E" w14:textId="113A13C9" w:rsidR="004153FE"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4153FE" w:rsidRPr="00F43EA0">
        <w:rPr>
          <w:rFonts w:ascii="Tahoma" w:hAnsi="Tahoma" w:cs="Tahoma"/>
        </w:rPr>
        <w:t xml:space="preserve">will refer to the Government guidance for education and childcare settings on how to implement social distancing and continue to follow the advice from Public Health England on handwashing and other measures to limit the risk of spread of </w:t>
      </w:r>
      <w:r w:rsidR="003F0996">
        <w:rPr>
          <w:rFonts w:ascii="Tahoma" w:hAnsi="Tahoma" w:cs="Tahoma"/>
        </w:rPr>
        <w:t>COVID19</w:t>
      </w:r>
      <w:r w:rsidR="004153FE" w:rsidRPr="00F43EA0">
        <w:rPr>
          <w:rFonts w:ascii="Tahoma" w:hAnsi="Tahoma" w:cs="Tahoma"/>
        </w:rPr>
        <w:t>.</w:t>
      </w:r>
    </w:p>
    <w:p w14:paraId="066E79BA" w14:textId="77777777" w:rsidR="00F43EA0" w:rsidRDefault="00F43EA0" w:rsidP="00F43EA0">
      <w:pPr>
        <w:rPr>
          <w:rFonts w:ascii="Tahoma" w:hAnsi="Tahoma" w:cs="Tahoma"/>
        </w:rPr>
      </w:pPr>
    </w:p>
    <w:p w14:paraId="256ABF34" w14:textId="4F591E7C" w:rsidR="004153FE" w:rsidRPr="00F43EA0" w:rsidRDefault="00E7754F" w:rsidP="00F43EA0">
      <w:pPr>
        <w:rPr>
          <w:rFonts w:ascii="Tahoma" w:hAnsi="Tahoma" w:cs="Tahoma"/>
        </w:rPr>
      </w:pPr>
      <w:r>
        <w:rPr>
          <w:rFonts w:ascii="Tahoma" w:hAnsi="Tahoma" w:cs="Tahoma"/>
        </w:rPr>
        <w:t>College Town Primary</w:t>
      </w:r>
      <w:r w:rsidRPr="00F43EA0">
        <w:rPr>
          <w:rFonts w:ascii="Tahoma" w:hAnsi="Tahoma" w:cs="Tahoma"/>
        </w:rPr>
        <w:t xml:space="preserve"> </w:t>
      </w:r>
      <w:r w:rsidR="004153FE" w:rsidRPr="00F43EA0">
        <w:rPr>
          <w:rFonts w:ascii="Tahoma" w:hAnsi="Tahoma" w:cs="Tahoma"/>
        </w:rPr>
        <w:t xml:space="preserve">will ensure that where we care for children of critical workers and vulnerable children on site, we ensure appropriate support is in place for them. This will be bespoke to each child and recorded on CPOMS. </w:t>
      </w:r>
    </w:p>
    <w:p w14:paraId="627EFCB8" w14:textId="77777777" w:rsidR="00F43EA0" w:rsidRDefault="00F43EA0" w:rsidP="00F43EA0"/>
    <w:p w14:paraId="51510DBE" w14:textId="48EAB030" w:rsidR="0000383D" w:rsidRDefault="00A80416" w:rsidP="0000383D">
      <w:pPr>
        <w:rPr>
          <w:rFonts w:ascii="Tahoma" w:hAnsi="Tahoma"/>
        </w:rPr>
      </w:pPr>
      <w:r w:rsidRPr="00F43EA0">
        <w:rPr>
          <w:rFonts w:ascii="Tahoma" w:hAnsi="Tahoma"/>
        </w:rPr>
        <w:t xml:space="preserve">Where </w:t>
      </w:r>
      <w:r w:rsidR="00E7754F">
        <w:rPr>
          <w:rFonts w:ascii="Tahoma" w:hAnsi="Tahoma" w:cs="Tahoma"/>
        </w:rPr>
        <w:t>College Town Primary</w:t>
      </w:r>
      <w:r w:rsidR="00E7754F" w:rsidRPr="00F43EA0">
        <w:rPr>
          <w:rFonts w:ascii="Tahoma" w:hAnsi="Tahoma" w:cs="Tahoma"/>
        </w:rPr>
        <w:t xml:space="preserve"> </w:t>
      </w:r>
      <w:r w:rsidR="00D047C5" w:rsidRPr="00F43EA0">
        <w:rPr>
          <w:rFonts w:ascii="Tahoma" w:hAnsi="Tahoma"/>
        </w:rPr>
        <w:t>has</w:t>
      </w:r>
      <w:r w:rsidRPr="00F43EA0">
        <w:rPr>
          <w:rFonts w:ascii="Tahoma" w:hAnsi="Tahoma"/>
        </w:rPr>
        <w:t xml:space="preserve"> concerns about the impact of staff absence – such as our Designated Safeguarding Lead or first aiders – </w:t>
      </w:r>
      <w:r w:rsidR="00F905EA">
        <w:rPr>
          <w:rFonts w:ascii="Tahoma" w:hAnsi="Tahoma"/>
        </w:rPr>
        <w:t xml:space="preserve">we </w:t>
      </w:r>
      <w:r w:rsidRPr="00F43EA0">
        <w:rPr>
          <w:rFonts w:ascii="Tahoma" w:hAnsi="Tahoma"/>
        </w:rPr>
        <w:t xml:space="preserve">will discuss them immediately with the </w:t>
      </w:r>
      <w:r w:rsidR="00F70C02">
        <w:rPr>
          <w:rFonts w:ascii="Tahoma" w:hAnsi="Tahoma"/>
        </w:rPr>
        <w:t>Local Authority Safeguarding our Schools Team.</w:t>
      </w:r>
    </w:p>
    <w:p w14:paraId="7CE3D71A" w14:textId="77777777" w:rsidR="0000383D" w:rsidRDefault="0000383D" w:rsidP="0000383D">
      <w:pPr>
        <w:rPr>
          <w:rFonts w:ascii="Tahoma" w:hAnsi="Tahoma"/>
        </w:rPr>
      </w:pPr>
    </w:p>
    <w:p w14:paraId="1E7E624B" w14:textId="77777777" w:rsidR="0000383D" w:rsidRDefault="0000383D" w:rsidP="0000383D">
      <w:pPr>
        <w:rPr>
          <w:rFonts w:ascii="Tahoma" w:hAnsi="Tahoma"/>
        </w:rPr>
      </w:pPr>
    </w:p>
    <w:p w14:paraId="4E2A37A4" w14:textId="4BBFF748" w:rsidR="0000383D" w:rsidRPr="0000383D" w:rsidRDefault="0000383D" w:rsidP="0000383D">
      <w:pPr>
        <w:rPr>
          <w:rFonts w:ascii="Tahoma" w:hAnsi="Tahoma"/>
        </w:rPr>
      </w:pPr>
      <w:r w:rsidRPr="0000383D">
        <w:rPr>
          <w:rFonts w:ascii="Tahoma" w:hAnsi="Tahoma" w:cs="Tahoma"/>
          <w:b/>
          <w:bCs/>
          <w:color w:val="0B0C0C"/>
        </w:rPr>
        <w:t>Mental health</w:t>
      </w:r>
    </w:p>
    <w:p w14:paraId="44A57395" w14:textId="2623935B" w:rsidR="0000383D" w:rsidRPr="0000383D" w:rsidRDefault="0000383D" w:rsidP="0000383D">
      <w:pPr>
        <w:pStyle w:val="NormalWeb"/>
        <w:spacing w:before="300" w:beforeAutospacing="0" w:after="300" w:afterAutospacing="0"/>
        <w:rPr>
          <w:rFonts w:ascii="Tahoma" w:hAnsi="Tahoma" w:cs="Tahoma"/>
          <w:color w:val="0B0C0C"/>
        </w:rPr>
      </w:pPr>
      <w:r w:rsidRPr="0000383D">
        <w:rPr>
          <w:rFonts w:ascii="Tahoma" w:hAnsi="Tahoma" w:cs="Tahoma"/>
          <w:color w:val="0B0C0C"/>
        </w:rPr>
        <w:t xml:space="preserve">Negative experiences and distressing life events, such as the current circumstances, can affect the mental health of pupils and their parents. </w:t>
      </w:r>
      <w:r>
        <w:rPr>
          <w:rFonts w:ascii="Tahoma" w:hAnsi="Tahoma" w:cs="Tahoma"/>
          <w:color w:val="0B0C0C"/>
        </w:rPr>
        <w:t>We as a school are</w:t>
      </w:r>
      <w:r w:rsidRPr="0000383D">
        <w:rPr>
          <w:rFonts w:ascii="Tahoma" w:hAnsi="Tahoma" w:cs="Tahoma"/>
          <w:color w:val="0B0C0C"/>
        </w:rPr>
        <w:t xml:space="preserve"> aware of this</w:t>
      </w:r>
      <w:r w:rsidR="00F92857">
        <w:rPr>
          <w:rFonts w:ascii="Tahoma" w:hAnsi="Tahoma" w:cs="Tahoma"/>
          <w:color w:val="0B0C0C"/>
        </w:rPr>
        <w:t>,</w:t>
      </w:r>
      <w:r w:rsidRPr="0000383D">
        <w:rPr>
          <w:rFonts w:ascii="Tahoma" w:hAnsi="Tahoma" w:cs="Tahoma"/>
          <w:color w:val="0B0C0C"/>
        </w:rPr>
        <w:t xml:space="preserve"> in </w:t>
      </w:r>
      <w:r w:rsidR="00F92857">
        <w:rPr>
          <w:rFonts w:ascii="Tahoma" w:hAnsi="Tahoma" w:cs="Tahoma"/>
          <w:color w:val="0B0C0C"/>
        </w:rPr>
        <w:t xml:space="preserve">particular when considering setting </w:t>
      </w:r>
      <w:r w:rsidRPr="0000383D">
        <w:rPr>
          <w:rFonts w:ascii="Tahoma" w:hAnsi="Tahoma" w:cs="Tahoma"/>
          <w:color w:val="0B0C0C"/>
        </w:rPr>
        <w:t xml:space="preserve">work </w:t>
      </w:r>
      <w:r w:rsidR="00F92857">
        <w:rPr>
          <w:rFonts w:ascii="Tahoma" w:hAnsi="Tahoma" w:cs="Tahoma"/>
          <w:color w:val="0B0C0C"/>
        </w:rPr>
        <w:t xml:space="preserve">for pupils </w:t>
      </w:r>
      <w:r w:rsidRPr="0000383D">
        <w:rPr>
          <w:rFonts w:ascii="Tahoma" w:hAnsi="Tahoma" w:cs="Tahoma"/>
          <w:color w:val="0B0C0C"/>
        </w:rPr>
        <w:t>where they are at home.</w:t>
      </w:r>
    </w:p>
    <w:p w14:paraId="2B851FB0" w14:textId="39804B3A" w:rsidR="0000383D" w:rsidRDefault="00F92857" w:rsidP="00F43EA0">
      <w:pPr>
        <w:rPr>
          <w:rFonts w:ascii="Tahoma" w:hAnsi="Tahoma"/>
        </w:rPr>
      </w:pPr>
      <w:r>
        <w:rPr>
          <w:rFonts w:ascii="Tahoma" w:hAnsi="Tahoma"/>
        </w:rPr>
        <w:t>For those pupils where we are already aware of mental health difficulties, we are monitoring these closely and keeping in regular contact.</w:t>
      </w:r>
    </w:p>
    <w:p w14:paraId="09D2CC63" w14:textId="76F79D0C" w:rsidR="00F92857" w:rsidRDefault="00F92857" w:rsidP="00F43EA0">
      <w:pPr>
        <w:rPr>
          <w:rFonts w:ascii="Tahoma" w:hAnsi="Tahoma"/>
        </w:rPr>
      </w:pPr>
    </w:p>
    <w:p w14:paraId="1450C036" w14:textId="3350BAAC" w:rsidR="00F92857" w:rsidRDefault="00F92857" w:rsidP="00F43EA0">
      <w:pPr>
        <w:rPr>
          <w:rFonts w:ascii="Tahoma" w:hAnsi="Tahoma"/>
        </w:rPr>
      </w:pPr>
      <w:r>
        <w:rPr>
          <w:rFonts w:ascii="Tahoma" w:hAnsi="Tahoma"/>
        </w:rPr>
        <w:t xml:space="preserve">Where there are emerging mental health difficulties, we encourage parents and carers to share this information with the school in order for us to assess how we may be able to support and </w:t>
      </w:r>
      <w:proofErr w:type="gramStart"/>
      <w:r>
        <w:rPr>
          <w:rFonts w:ascii="Tahoma" w:hAnsi="Tahoma"/>
        </w:rPr>
        <w:t>advise</w:t>
      </w:r>
      <w:proofErr w:type="gramEnd"/>
      <w:r>
        <w:rPr>
          <w:rFonts w:ascii="Tahoma" w:hAnsi="Tahoma"/>
        </w:rPr>
        <w:t>.</w:t>
      </w:r>
    </w:p>
    <w:p w14:paraId="678A5EB8" w14:textId="77777777" w:rsidR="00F905EA" w:rsidRDefault="00F905EA" w:rsidP="00F43EA0">
      <w:pPr>
        <w:rPr>
          <w:rFonts w:ascii="Tahoma" w:hAnsi="Tahoma"/>
        </w:rPr>
      </w:pPr>
    </w:p>
    <w:p w14:paraId="145816BC" w14:textId="77777777" w:rsidR="00F905EA" w:rsidRPr="00F43EA0" w:rsidRDefault="00F905EA" w:rsidP="00F43EA0">
      <w:pPr>
        <w:rPr>
          <w:rFonts w:ascii="Tahoma" w:hAnsi="Tahoma"/>
        </w:rPr>
      </w:pPr>
    </w:p>
    <w:p w14:paraId="22B575D2" w14:textId="427104F3" w:rsidR="00A130FF" w:rsidRDefault="00986660" w:rsidP="003F0996">
      <w:pPr>
        <w:pStyle w:val="Heading1"/>
        <w:rPr>
          <w:bCs/>
        </w:rPr>
      </w:pPr>
      <w:bookmarkStart w:id="12" w:name="_Toc36299091"/>
      <w:r>
        <w:rPr>
          <w:bCs/>
        </w:rPr>
        <w:t>Peer on Peer Abuse</w:t>
      </w:r>
      <w:bookmarkEnd w:id="12"/>
    </w:p>
    <w:p w14:paraId="1413D270" w14:textId="77777777" w:rsidR="00F43EA0" w:rsidRDefault="00F43EA0" w:rsidP="00F43EA0"/>
    <w:p w14:paraId="13066FBE" w14:textId="0F9F1BF1" w:rsidR="00986660" w:rsidRPr="00F43EA0" w:rsidRDefault="00E7754F" w:rsidP="00F43EA0">
      <w:pPr>
        <w:rPr>
          <w:rFonts w:ascii="Tahoma" w:hAnsi="Tahoma"/>
          <w:b/>
        </w:rPr>
      </w:pPr>
      <w:r>
        <w:rPr>
          <w:rFonts w:ascii="Tahoma" w:hAnsi="Tahoma" w:cs="Tahoma"/>
        </w:rPr>
        <w:t>College Town Primary</w:t>
      </w:r>
      <w:r w:rsidRPr="00F43EA0">
        <w:rPr>
          <w:rFonts w:ascii="Tahoma" w:hAnsi="Tahoma" w:cs="Tahoma"/>
        </w:rPr>
        <w:t xml:space="preserve"> </w:t>
      </w:r>
      <w:r w:rsidR="00C40663" w:rsidRPr="00F43EA0">
        <w:rPr>
          <w:rFonts w:ascii="Tahoma" w:hAnsi="Tahoma"/>
          <w:bCs/>
        </w:rPr>
        <w:t>recognises</w:t>
      </w:r>
      <w:r w:rsidR="00986660" w:rsidRPr="00F43EA0">
        <w:rPr>
          <w:rFonts w:ascii="Tahoma" w:hAnsi="Tahoma"/>
          <w:bCs/>
        </w:rPr>
        <w:t xml:space="preserve"> that during the closure a</w:t>
      </w:r>
      <w:r w:rsidR="00986660" w:rsidRPr="00F43EA0">
        <w:rPr>
          <w:rFonts w:ascii="Tahoma" w:hAnsi="Tahoma"/>
        </w:rPr>
        <w:t xml:space="preserve"> revised process may be required for managing any report of such abuse and supporting victims</w:t>
      </w:r>
      <w:r w:rsidR="00986660" w:rsidRPr="00F43EA0">
        <w:rPr>
          <w:rFonts w:ascii="Tahoma" w:hAnsi="Tahoma"/>
          <w:b/>
        </w:rPr>
        <w:t xml:space="preserve">. </w:t>
      </w:r>
    </w:p>
    <w:p w14:paraId="68ED8960" w14:textId="77777777" w:rsidR="00F43EA0" w:rsidRDefault="00F43EA0" w:rsidP="00F43EA0">
      <w:pPr>
        <w:rPr>
          <w:rFonts w:ascii="Tahoma" w:hAnsi="Tahoma"/>
          <w:b/>
        </w:rPr>
      </w:pPr>
    </w:p>
    <w:p w14:paraId="6CE7FE3B" w14:textId="577CC710" w:rsidR="00986660" w:rsidRPr="00F43EA0" w:rsidRDefault="00986660" w:rsidP="00F43EA0">
      <w:pPr>
        <w:rPr>
          <w:rFonts w:ascii="Tahoma" w:hAnsi="Tahoma"/>
          <w:bCs/>
        </w:rPr>
      </w:pPr>
      <w:r w:rsidRPr="00F43EA0">
        <w:rPr>
          <w:rFonts w:ascii="Tahoma" w:hAnsi="Tahoma"/>
          <w:bCs/>
        </w:rPr>
        <w:t>Where a school receives a report of peer on peer abuse, they will follow the principles as set out in part 5 of KCSIE and of those outlined within of the Child Protection Policy.</w:t>
      </w:r>
    </w:p>
    <w:p w14:paraId="7A9FACDA" w14:textId="77777777" w:rsidR="00F43EA0" w:rsidRDefault="00F43EA0" w:rsidP="00F43EA0">
      <w:pPr>
        <w:rPr>
          <w:rFonts w:ascii="Tahoma" w:hAnsi="Tahoma"/>
        </w:rPr>
      </w:pPr>
    </w:p>
    <w:p w14:paraId="46C9E4CB" w14:textId="07A06EEB" w:rsidR="00986660" w:rsidRPr="00F43EA0" w:rsidRDefault="00986660" w:rsidP="00F43EA0">
      <w:pPr>
        <w:rPr>
          <w:rFonts w:ascii="Tahoma" w:hAnsi="Tahoma"/>
        </w:rPr>
      </w:pPr>
      <w:r w:rsidRPr="00F43EA0">
        <w:rPr>
          <w:rFonts w:ascii="Tahoma" w:hAnsi="Tahoma"/>
        </w:rPr>
        <w:t xml:space="preserve">The school will listen and work with the young person, </w:t>
      </w:r>
      <w:r w:rsidR="003F0996">
        <w:rPr>
          <w:rFonts w:ascii="Tahoma" w:hAnsi="Tahoma"/>
        </w:rPr>
        <w:t>parents/carers</w:t>
      </w:r>
      <w:r w:rsidRPr="00F43EA0">
        <w:rPr>
          <w:rFonts w:ascii="Tahoma" w:hAnsi="Tahoma"/>
        </w:rPr>
        <w:t xml:space="preserve"> and any multi-agency partner required to ensure the safety and security of that young person.</w:t>
      </w:r>
    </w:p>
    <w:p w14:paraId="3CBD64D7" w14:textId="77777777" w:rsidR="00F43EA0" w:rsidRDefault="00F43EA0" w:rsidP="00F43EA0">
      <w:pPr>
        <w:rPr>
          <w:rFonts w:ascii="Tahoma" w:hAnsi="Tahoma"/>
        </w:rPr>
      </w:pPr>
    </w:p>
    <w:p w14:paraId="3C8034DD" w14:textId="347A5B9A" w:rsidR="006C03C8" w:rsidRPr="00F43EA0" w:rsidRDefault="006C03C8" w:rsidP="00F43EA0">
      <w:pPr>
        <w:rPr>
          <w:rFonts w:ascii="Tahoma" w:hAnsi="Tahoma"/>
        </w:rPr>
      </w:pPr>
      <w:r w:rsidRPr="00F43EA0">
        <w:rPr>
          <w:rFonts w:ascii="Tahoma" w:hAnsi="Tahoma"/>
        </w:rPr>
        <w:t xml:space="preserve">Concerns and actions </w:t>
      </w:r>
      <w:r w:rsidR="00394E86">
        <w:rPr>
          <w:rFonts w:ascii="Tahoma" w:hAnsi="Tahoma"/>
        </w:rPr>
        <w:t xml:space="preserve">will </w:t>
      </w:r>
      <w:r w:rsidRPr="00F43EA0">
        <w:rPr>
          <w:rFonts w:ascii="Tahoma" w:hAnsi="Tahoma"/>
        </w:rPr>
        <w:t xml:space="preserve">be recorded on </w:t>
      </w:r>
      <w:r w:rsidR="00394E86">
        <w:rPr>
          <w:rFonts w:ascii="Tahoma" w:hAnsi="Tahoma"/>
        </w:rPr>
        <w:t xml:space="preserve">the </w:t>
      </w:r>
      <w:proofErr w:type="spellStart"/>
      <w:proofErr w:type="gramStart"/>
      <w:r w:rsidR="00394E86">
        <w:rPr>
          <w:rFonts w:ascii="Tahoma" w:hAnsi="Tahoma"/>
        </w:rPr>
        <w:t>childs</w:t>
      </w:r>
      <w:proofErr w:type="spellEnd"/>
      <w:proofErr w:type="gramEnd"/>
      <w:r w:rsidR="00394E86">
        <w:rPr>
          <w:rFonts w:ascii="Tahoma" w:hAnsi="Tahoma"/>
        </w:rPr>
        <w:t xml:space="preserve"> safeguarding file</w:t>
      </w:r>
      <w:r w:rsidR="004153FE" w:rsidRPr="00F43EA0">
        <w:rPr>
          <w:rFonts w:ascii="Tahoma" w:hAnsi="Tahoma"/>
        </w:rPr>
        <w:t xml:space="preserve"> and appropriate referrals made.</w:t>
      </w:r>
    </w:p>
    <w:p w14:paraId="56F692D7" w14:textId="6B7B2839" w:rsidR="00A130FF" w:rsidRDefault="00A130FF" w:rsidP="00F43EA0">
      <w:pPr>
        <w:pStyle w:val="Heading1"/>
        <w:rPr>
          <w:bCs/>
        </w:rPr>
      </w:pPr>
    </w:p>
    <w:p w14:paraId="6EC3087E" w14:textId="77777777" w:rsidR="00116F14" w:rsidRPr="00116F14" w:rsidRDefault="00116F14" w:rsidP="00F43EA0"/>
    <w:p w14:paraId="6AB261FF" w14:textId="399AFD42" w:rsidR="00A130FF" w:rsidRDefault="00A130FF" w:rsidP="003F0996">
      <w:pPr>
        <w:pStyle w:val="Heading1"/>
        <w:rPr>
          <w:bCs/>
        </w:rPr>
      </w:pPr>
      <w:bookmarkStart w:id="13" w:name="_Toc36299092"/>
      <w:r w:rsidRPr="00A130FF">
        <w:rPr>
          <w:bCs/>
        </w:rPr>
        <w:t xml:space="preserve">Support from the </w:t>
      </w:r>
      <w:bookmarkEnd w:id="13"/>
      <w:r w:rsidR="00394E86">
        <w:rPr>
          <w:bCs/>
        </w:rPr>
        <w:t xml:space="preserve">Safeguarding our Schools Team (Bracknell Forest) </w:t>
      </w:r>
    </w:p>
    <w:p w14:paraId="4A55E9D2" w14:textId="77777777" w:rsidR="00F43EA0" w:rsidRDefault="00F43EA0" w:rsidP="00F43EA0"/>
    <w:p w14:paraId="0D56D4AA" w14:textId="7FFE9024" w:rsidR="00572C2F" w:rsidRPr="00F43EA0" w:rsidRDefault="00572C2F" w:rsidP="00F43EA0">
      <w:pPr>
        <w:rPr>
          <w:rFonts w:ascii="Tahoma" w:hAnsi="Tahoma"/>
        </w:rPr>
      </w:pPr>
      <w:r w:rsidRPr="00F43EA0">
        <w:rPr>
          <w:rFonts w:ascii="Tahoma" w:hAnsi="Tahoma"/>
        </w:rPr>
        <w:t xml:space="preserve">The </w:t>
      </w:r>
      <w:r w:rsidR="006D7538">
        <w:rPr>
          <w:rFonts w:ascii="Tahoma" w:hAnsi="Tahoma"/>
        </w:rPr>
        <w:t xml:space="preserve">Bracknell Forest Safeguarding Our Schools </w:t>
      </w:r>
      <w:r w:rsidRPr="00F43EA0">
        <w:rPr>
          <w:rFonts w:ascii="Tahoma" w:hAnsi="Tahoma"/>
        </w:rPr>
        <w:t xml:space="preserve">Team will provide support and guidance as appropriate to enable the </w:t>
      </w:r>
      <w:r w:rsidR="007706BC" w:rsidRPr="00F43EA0">
        <w:rPr>
          <w:rFonts w:ascii="Tahoma" w:hAnsi="Tahoma"/>
        </w:rPr>
        <w:t>DSL</w:t>
      </w:r>
      <w:r w:rsidRPr="00F43EA0">
        <w:rPr>
          <w:rFonts w:ascii="Tahoma" w:hAnsi="Tahoma"/>
        </w:rPr>
        <w:t xml:space="preserve"> to carry out their role effectively.</w:t>
      </w:r>
    </w:p>
    <w:p w14:paraId="2DF07442" w14:textId="77777777" w:rsidR="00F43EA0" w:rsidRDefault="00F43EA0" w:rsidP="00F43EA0">
      <w:pPr>
        <w:rPr>
          <w:rFonts w:ascii="Tahoma" w:hAnsi="Tahoma"/>
        </w:rPr>
      </w:pPr>
    </w:p>
    <w:p w14:paraId="1C3C9B2A" w14:textId="5CA0BC4B" w:rsidR="00572C2F" w:rsidRPr="00F43EA0" w:rsidRDefault="00572C2F" w:rsidP="00F43EA0">
      <w:pPr>
        <w:rPr>
          <w:rFonts w:ascii="Tahoma" w:hAnsi="Tahoma"/>
        </w:rPr>
      </w:pPr>
      <w:r w:rsidRPr="00F43EA0">
        <w:rPr>
          <w:rFonts w:ascii="Tahoma" w:hAnsi="Tahoma"/>
        </w:rPr>
        <w:t xml:space="preserve">This includes </w:t>
      </w:r>
      <w:r w:rsidR="006D7538">
        <w:rPr>
          <w:rFonts w:ascii="Tahoma" w:hAnsi="Tahoma"/>
        </w:rPr>
        <w:t xml:space="preserve">the cascading of guidance, </w:t>
      </w:r>
      <w:r w:rsidR="00243166">
        <w:rPr>
          <w:rFonts w:ascii="Tahoma" w:hAnsi="Tahoma"/>
        </w:rPr>
        <w:t>remote meetings with senior leaders as required, telephone and email contact.</w:t>
      </w:r>
    </w:p>
    <w:p w14:paraId="75818561" w14:textId="77777777" w:rsidR="00F43EA0" w:rsidRDefault="00F43EA0" w:rsidP="00F43EA0">
      <w:pPr>
        <w:rPr>
          <w:rFonts w:ascii="Tahoma" w:hAnsi="Tahoma"/>
        </w:rPr>
      </w:pPr>
    </w:p>
    <w:p w14:paraId="34F6E1ED" w14:textId="228B9077" w:rsidR="00F92857" w:rsidRDefault="00F92857" w:rsidP="007644C8">
      <w:pPr>
        <w:pStyle w:val="Heading1"/>
      </w:pPr>
    </w:p>
    <w:p w14:paraId="5F31F52D" w14:textId="77777777" w:rsidR="00DD598A" w:rsidRPr="00DD598A" w:rsidRDefault="00DD598A" w:rsidP="00DD598A"/>
    <w:p w14:paraId="632DD33A" w14:textId="77777777" w:rsidR="00F92857" w:rsidRDefault="00F92857" w:rsidP="007644C8">
      <w:pPr>
        <w:pStyle w:val="Heading1"/>
      </w:pPr>
    </w:p>
    <w:p w14:paraId="20A9C732" w14:textId="4CDB087D" w:rsidR="00D56746" w:rsidRDefault="00E60103" w:rsidP="007644C8">
      <w:pPr>
        <w:pStyle w:val="Heading1"/>
        <w:rPr>
          <w:b w:val="0"/>
          <w:bCs/>
        </w:rPr>
      </w:pPr>
      <w:r>
        <w:t xml:space="preserve">Links to Government </w:t>
      </w:r>
      <w:r w:rsidR="007644C8" w:rsidRPr="007644C8">
        <w:t xml:space="preserve">Guidance </w:t>
      </w:r>
      <w:r w:rsidR="007644C8" w:rsidRPr="00E60103">
        <w:rPr>
          <w:b w:val="0"/>
          <w:bCs/>
        </w:rPr>
        <w:t>(please note these will be updated on a regular basis)</w:t>
      </w:r>
    </w:p>
    <w:p w14:paraId="09E1704A" w14:textId="289D884C" w:rsidR="00DD598A" w:rsidRDefault="00DD598A" w:rsidP="00DD598A"/>
    <w:p w14:paraId="570866BB" w14:textId="55D12B86" w:rsidR="00794785" w:rsidRDefault="00794785" w:rsidP="00DD598A">
      <w:pPr>
        <w:rPr>
          <w:b/>
          <w:bCs/>
        </w:rPr>
      </w:pPr>
      <w:r>
        <w:rPr>
          <w:b/>
          <w:bCs/>
        </w:rPr>
        <w:t>Covid-19 Guidance for Education Settings:</w:t>
      </w:r>
    </w:p>
    <w:p w14:paraId="547F9CBA" w14:textId="3EAC7EBC" w:rsidR="00794785" w:rsidRDefault="00794785" w:rsidP="00DD598A">
      <w:pPr>
        <w:rPr>
          <w:b/>
          <w:bCs/>
        </w:rPr>
      </w:pPr>
    </w:p>
    <w:p w14:paraId="3D4D43E9" w14:textId="57EEC7D4" w:rsidR="00794785" w:rsidRDefault="00332C3D" w:rsidP="00DD598A">
      <w:hyperlink r:id="rId14" w:history="1">
        <w:r w:rsidR="00794785" w:rsidRPr="008E2E98">
          <w:rPr>
            <w:rStyle w:val="Hyperlink"/>
          </w:rPr>
          <w:t>https://www.gov.uk/government/publications/guidance-to-educational-settings-about-covid-19/guidance-to-educational-settings-about-covid-19</w:t>
        </w:r>
      </w:hyperlink>
    </w:p>
    <w:p w14:paraId="2EBB62D1" w14:textId="77777777" w:rsidR="00794785" w:rsidRDefault="00794785" w:rsidP="00DD598A">
      <w:pPr>
        <w:rPr>
          <w:b/>
          <w:bCs/>
        </w:rPr>
      </w:pPr>
    </w:p>
    <w:p w14:paraId="3E82950A" w14:textId="7859F93C" w:rsidR="00DD598A" w:rsidRPr="00DD598A" w:rsidRDefault="00DD598A" w:rsidP="00DD598A">
      <w:pPr>
        <w:rPr>
          <w:b/>
          <w:bCs/>
        </w:rPr>
      </w:pPr>
      <w:r w:rsidRPr="00DD598A">
        <w:rPr>
          <w:b/>
          <w:bCs/>
        </w:rPr>
        <w:t>Safeguarding:</w:t>
      </w:r>
    </w:p>
    <w:p w14:paraId="3DD199E6" w14:textId="2D09E832" w:rsidR="00E60103" w:rsidRPr="00794785" w:rsidRDefault="00E60103" w:rsidP="00E60103">
      <w:pPr>
        <w:rPr>
          <w:rFonts w:cstheme="minorHAnsi"/>
        </w:rPr>
      </w:pPr>
    </w:p>
    <w:p w14:paraId="701D7F42" w14:textId="3E3C305C" w:rsidR="00E60103" w:rsidRPr="00794785" w:rsidRDefault="00332C3D" w:rsidP="00E60103">
      <w:pPr>
        <w:rPr>
          <w:rFonts w:cstheme="minorHAnsi"/>
        </w:rPr>
      </w:pPr>
      <w:hyperlink r:id="rId15" w:history="1">
        <w:r w:rsidR="00DD598A" w:rsidRPr="00794785">
          <w:rPr>
            <w:rStyle w:val="Hyperlink"/>
            <w:rFonts w:cstheme="minorHAnsi"/>
            <w:color w:val="005EA5"/>
          </w:rPr>
          <w:t>https://www.gov.uk/government/publications/covid-19-safeguarding-in-schools-colleges-and-other-providers</w:t>
        </w:r>
      </w:hyperlink>
    </w:p>
    <w:p w14:paraId="2F813DF1" w14:textId="77777777" w:rsidR="00794785" w:rsidRDefault="00794785" w:rsidP="00E60103"/>
    <w:p w14:paraId="6320537C" w14:textId="2F822DA3" w:rsidR="00794785" w:rsidRDefault="00794785" w:rsidP="00E60103">
      <w:pPr>
        <w:rPr>
          <w:b/>
          <w:bCs/>
        </w:rPr>
      </w:pPr>
      <w:r>
        <w:rPr>
          <w:b/>
          <w:bCs/>
        </w:rPr>
        <w:t xml:space="preserve">Vulnerable Children and Young People: </w:t>
      </w:r>
    </w:p>
    <w:p w14:paraId="301D877B" w14:textId="77777777" w:rsidR="00794785" w:rsidRPr="007C77C4" w:rsidRDefault="00794785" w:rsidP="00E60103">
      <w:pPr>
        <w:rPr>
          <w:b/>
          <w:bCs/>
          <w:color w:val="2F5496" w:themeColor="accent1" w:themeShade="BF"/>
        </w:rPr>
      </w:pPr>
    </w:p>
    <w:p w14:paraId="2CCB3FF7" w14:textId="30A895DB" w:rsidR="00794785" w:rsidRDefault="00332C3D" w:rsidP="00E60103">
      <w:pPr>
        <w:rPr>
          <w:color w:val="2F5496" w:themeColor="accent1" w:themeShade="BF"/>
        </w:rPr>
      </w:pPr>
      <w:hyperlink r:id="rId16" w:history="1">
        <w:r w:rsidR="00794785" w:rsidRPr="007C77C4">
          <w:rPr>
            <w:rStyle w:val="Hyperlink"/>
            <w:color w:val="2F5496" w:themeColor="accent1" w:themeShade="BF"/>
          </w:rPr>
          <w:t>https://www.gov.uk/government/publications/coronavirus-covid-19-guidance-on-vulnerable-children-and-young-people</w:t>
        </w:r>
      </w:hyperlink>
    </w:p>
    <w:p w14:paraId="3D7883D9" w14:textId="77777777" w:rsidR="00794785" w:rsidRDefault="00794785" w:rsidP="00794785">
      <w:pPr>
        <w:rPr>
          <w:b/>
          <w:bCs/>
        </w:rPr>
      </w:pPr>
    </w:p>
    <w:p w14:paraId="7B816D37" w14:textId="106CD190" w:rsidR="00794785" w:rsidRDefault="00794785" w:rsidP="00794785">
      <w:pPr>
        <w:rPr>
          <w:b/>
          <w:bCs/>
        </w:rPr>
      </w:pPr>
      <w:r>
        <w:rPr>
          <w:b/>
          <w:bCs/>
        </w:rPr>
        <w:t>Maintaining Social Distancing in Education:</w:t>
      </w:r>
    </w:p>
    <w:p w14:paraId="39B02D12" w14:textId="36BDE860" w:rsidR="00794785" w:rsidRDefault="00794785" w:rsidP="00794785">
      <w:pPr>
        <w:rPr>
          <w:b/>
          <w:bCs/>
        </w:rPr>
      </w:pPr>
    </w:p>
    <w:p w14:paraId="2E8886BD" w14:textId="3A832741" w:rsidR="00794785" w:rsidRDefault="00332C3D" w:rsidP="00794785">
      <w:hyperlink r:id="rId17" w:history="1">
        <w:r w:rsidR="00794785" w:rsidRPr="00794785">
          <w:rPr>
            <w:rStyle w:val="Hyperlink"/>
          </w:rPr>
          <w:t>https://www.gov.uk/government/publications/coronavirus-covid-19-implementing-social-distancing-in-education-and-childcare-settings</w:t>
        </w:r>
      </w:hyperlink>
    </w:p>
    <w:p w14:paraId="5485CC7E" w14:textId="2C02DC7C" w:rsidR="00794785" w:rsidRDefault="00794785" w:rsidP="00794785"/>
    <w:p w14:paraId="04D14B4E" w14:textId="72A87093" w:rsidR="00794785" w:rsidRPr="007C77C4" w:rsidRDefault="007C77C4" w:rsidP="00794785">
      <w:pPr>
        <w:rPr>
          <w:b/>
          <w:bCs/>
        </w:rPr>
      </w:pPr>
      <w:r w:rsidRPr="007C77C4">
        <w:rPr>
          <w:b/>
          <w:bCs/>
        </w:rPr>
        <w:t>Mental Health</w:t>
      </w:r>
      <w:r>
        <w:rPr>
          <w:b/>
          <w:bCs/>
        </w:rPr>
        <w:t xml:space="preserve"> Guidance for Parents and Carers</w:t>
      </w:r>
      <w:r w:rsidRPr="007C77C4">
        <w:rPr>
          <w:b/>
          <w:bCs/>
        </w:rPr>
        <w:t>:</w:t>
      </w:r>
    </w:p>
    <w:p w14:paraId="3F6D71F6" w14:textId="64B9AF13" w:rsidR="007C77C4" w:rsidRDefault="007C77C4" w:rsidP="00794785"/>
    <w:p w14:paraId="2E300623" w14:textId="03682CEF" w:rsidR="007C77C4" w:rsidRDefault="00332C3D" w:rsidP="007C77C4">
      <w:pPr>
        <w:rPr>
          <w:rFonts w:eastAsia="Times New Roman"/>
        </w:rPr>
      </w:pPr>
      <w:hyperlink r:id="rId18" w:history="1">
        <w:r w:rsidR="007C77C4">
          <w:rPr>
            <w:rStyle w:val="Hyperlink"/>
            <w:rFonts w:eastAsia="Times New Roman"/>
          </w:rPr>
          <w:t>https://www.gov.uk/government/publications/covid-19-guidance-on-supporting-children-and-young-peoples-mental-health-and-wellbeing/guidance-for-parents-and-carers-on-supporting-children-and-young-peoples-mental-health-and-wellbeing-during-the-coronavirus-covid-19-outbreak</w:t>
        </w:r>
      </w:hyperlink>
    </w:p>
    <w:p w14:paraId="70A2B887" w14:textId="77777777" w:rsidR="00794785" w:rsidRDefault="00794785" w:rsidP="00794785">
      <w:pPr>
        <w:rPr>
          <w:b/>
          <w:bCs/>
        </w:rPr>
      </w:pPr>
    </w:p>
    <w:p w14:paraId="087C27BF" w14:textId="2F47CD7B" w:rsidR="00794785" w:rsidRPr="00DD598A" w:rsidRDefault="00794785" w:rsidP="00794785">
      <w:pPr>
        <w:rPr>
          <w:b/>
          <w:bCs/>
        </w:rPr>
      </w:pPr>
      <w:r w:rsidRPr="00DD598A">
        <w:rPr>
          <w:b/>
          <w:bCs/>
        </w:rPr>
        <w:t>S</w:t>
      </w:r>
      <w:r>
        <w:rPr>
          <w:b/>
          <w:bCs/>
        </w:rPr>
        <w:t>chool Closure</w:t>
      </w:r>
      <w:r w:rsidRPr="00DD598A">
        <w:rPr>
          <w:b/>
          <w:bCs/>
        </w:rPr>
        <w:t>:</w:t>
      </w:r>
    </w:p>
    <w:p w14:paraId="1E0D7BFE" w14:textId="77777777" w:rsidR="00794785" w:rsidRDefault="00794785" w:rsidP="00794785"/>
    <w:p w14:paraId="065A7C32" w14:textId="77777777" w:rsidR="00794785" w:rsidRPr="00794785" w:rsidRDefault="00332C3D" w:rsidP="00794785">
      <w:pPr>
        <w:rPr>
          <w:rFonts w:cstheme="minorHAnsi"/>
        </w:rPr>
      </w:pPr>
      <w:hyperlink r:id="rId19" w:history="1">
        <w:r w:rsidR="00794785" w:rsidRPr="00794785">
          <w:rPr>
            <w:rStyle w:val="Hyperlink"/>
            <w:rFonts w:cstheme="minorHAnsi"/>
            <w:color w:val="005EA5"/>
          </w:rPr>
          <w:t>https://www.gov.uk/government/publications/covid-19-school-closures</w:t>
        </w:r>
      </w:hyperlink>
    </w:p>
    <w:p w14:paraId="627BE1BA" w14:textId="77777777" w:rsidR="00794785" w:rsidRPr="00E60103" w:rsidRDefault="00794785" w:rsidP="00E60103"/>
    <w:sectPr w:rsidR="00794785" w:rsidRPr="00E60103" w:rsidSect="00B53409">
      <w:footerReference w:type="even" r:id="rId20"/>
      <w:footerReference w:type="default" r:id="rId2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7993D" w14:textId="77777777" w:rsidR="00332C3D" w:rsidRDefault="00332C3D" w:rsidP="00E96516">
      <w:r>
        <w:separator/>
      </w:r>
    </w:p>
  </w:endnote>
  <w:endnote w:type="continuationSeparator" w:id="0">
    <w:p w14:paraId="0D968B8F" w14:textId="77777777" w:rsidR="00332C3D" w:rsidRDefault="00332C3D"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81447198"/>
      <w:docPartObj>
        <w:docPartGallery w:val="Page Numbers (Bottom of Page)"/>
        <w:docPartUnique/>
      </w:docPartObj>
    </w:sdtPr>
    <w:sdtEndPr>
      <w:rPr>
        <w:rStyle w:val="PageNumber"/>
      </w:rPr>
    </w:sdtEndPr>
    <w:sdtContent>
      <w:p w14:paraId="4C48D60F" w14:textId="05915FDD"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F7D34" w14:textId="77777777" w:rsidR="00E96516" w:rsidRDefault="00E96516" w:rsidP="00B534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9397181"/>
      <w:docPartObj>
        <w:docPartGallery w:val="Page Numbers (Bottom of Page)"/>
        <w:docPartUnique/>
      </w:docPartObj>
    </w:sdtPr>
    <w:sdtEndPr>
      <w:rPr>
        <w:rStyle w:val="PageNumber"/>
      </w:rPr>
    </w:sdtEndPr>
    <w:sdtContent>
      <w:p w14:paraId="3F1309F4" w14:textId="252DABC1"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C77F9">
          <w:rPr>
            <w:rStyle w:val="PageNumber"/>
            <w:noProof/>
          </w:rPr>
          <w:t>11</w:t>
        </w:r>
        <w:r>
          <w:rPr>
            <w:rStyle w:val="PageNumber"/>
          </w:rPr>
          <w:fldChar w:fldCharType="end"/>
        </w:r>
      </w:p>
    </w:sdtContent>
  </w:sdt>
  <w:p w14:paraId="0921EA9F" w14:textId="77777777" w:rsidR="00E96516" w:rsidRDefault="00E96516" w:rsidP="00B534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8AF19" w14:textId="77777777" w:rsidR="00332C3D" w:rsidRDefault="00332C3D" w:rsidP="00E96516">
      <w:r>
        <w:separator/>
      </w:r>
    </w:p>
  </w:footnote>
  <w:footnote w:type="continuationSeparator" w:id="0">
    <w:p w14:paraId="25088D1D" w14:textId="77777777" w:rsidR="00332C3D" w:rsidRDefault="00332C3D" w:rsidP="00E96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24"/>
  </w:num>
  <w:num w:numId="4">
    <w:abstractNumId w:val="12"/>
  </w:num>
  <w:num w:numId="5">
    <w:abstractNumId w:val="4"/>
  </w:num>
  <w:num w:numId="6">
    <w:abstractNumId w:val="2"/>
  </w:num>
  <w:num w:numId="7">
    <w:abstractNumId w:val="23"/>
  </w:num>
  <w:num w:numId="8">
    <w:abstractNumId w:val="7"/>
  </w:num>
  <w:num w:numId="9">
    <w:abstractNumId w:val="14"/>
  </w:num>
  <w:num w:numId="10">
    <w:abstractNumId w:val="21"/>
  </w:num>
  <w:num w:numId="11">
    <w:abstractNumId w:val="18"/>
  </w:num>
  <w:num w:numId="12">
    <w:abstractNumId w:val="11"/>
  </w:num>
  <w:num w:numId="13">
    <w:abstractNumId w:val="6"/>
  </w:num>
  <w:num w:numId="14">
    <w:abstractNumId w:val="5"/>
  </w:num>
  <w:num w:numId="15">
    <w:abstractNumId w:val="15"/>
  </w:num>
  <w:num w:numId="16">
    <w:abstractNumId w:val="1"/>
  </w:num>
  <w:num w:numId="17">
    <w:abstractNumId w:val="13"/>
  </w:num>
  <w:num w:numId="18">
    <w:abstractNumId w:val="22"/>
  </w:num>
  <w:num w:numId="19">
    <w:abstractNumId w:val="9"/>
  </w:num>
  <w:num w:numId="20">
    <w:abstractNumId w:val="20"/>
  </w:num>
  <w:num w:numId="21">
    <w:abstractNumId w:val="0"/>
  </w:num>
  <w:num w:numId="22">
    <w:abstractNumId w:val="8"/>
  </w:num>
  <w:num w:numId="23">
    <w:abstractNumId w:val="19"/>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F"/>
    <w:rsid w:val="0000383D"/>
    <w:rsid w:val="000448D4"/>
    <w:rsid w:val="00045B81"/>
    <w:rsid w:val="0006135D"/>
    <w:rsid w:val="000B6415"/>
    <w:rsid w:val="000C1D5C"/>
    <w:rsid w:val="000D2E5C"/>
    <w:rsid w:val="000F65C8"/>
    <w:rsid w:val="00116F14"/>
    <w:rsid w:val="00182063"/>
    <w:rsid w:val="001F3833"/>
    <w:rsid w:val="00215951"/>
    <w:rsid w:val="0022015D"/>
    <w:rsid w:val="002272C2"/>
    <w:rsid w:val="00243166"/>
    <w:rsid w:val="00261DEF"/>
    <w:rsid w:val="00294A47"/>
    <w:rsid w:val="00312966"/>
    <w:rsid w:val="00332C3D"/>
    <w:rsid w:val="00394E86"/>
    <w:rsid w:val="003F0418"/>
    <w:rsid w:val="003F0996"/>
    <w:rsid w:val="004028AB"/>
    <w:rsid w:val="004153FE"/>
    <w:rsid w:val="004848C8"/>
    <w:rsid w:val="00490602"/>
    <w:rsid w:val="004C153B"/>
    <w:rsid w:val="00534663"/>
    <w:rsid w:val="00555658"/>
    <w:rsid w:val="00572C2F"/>
    <w:rsid w:val="005B215C"/>
    <w:rsid w:val="005D0280"/>
    <w:rsid w:val="005D1761"/>
    <w:rsid w:val="00647267"/>
    <w:rsid w:val="006724B5"/>
    <w:rsid w:val="00680458"/>
    <w:rsid w:val="00694FAE"/>
    <w:rsid w:val="006C03C8"/>
    <w:rsid w:val="006D7538"/>
    <w:rsid w:val="00760911"/>
    <w:rsid w:val="007644C8"/>
    <w:rsid w:val="007706BC"/>
    <w:rsid w:val="0077622B"/>
    <w:rsid w:val="00794785"/>
    <w:rsid w:val="007C77C4"/>
    <w:rsid w:val="008C669B"/>
    <w:rsid w:val="008D272C"/>
    <w:rsid w:val="00902780"/>
    <w:rsid w:val="0092416D"/>
    <w:rsid w:val="0094509A"/>
    <w:rsid w:val="00986660"/>
    <w:rsid w:val="009E5A9E"/>
    <w:rsid w:val="00A130FF"/>
    <w:rsid w:val="00A13C5E"/>
    <w:rsid w:val="00A571FB"/>
    <w:rsid w:val="00A80416"/>
    <w:rsid w:val="00AC5C1D"/>
    <w:rsid w:val="00AC77F9"/>
    <w:rsid w:val="00B12CCE"/>
    <w:rsid w:val="00B20205"/>
    <w:rsid w:val="00B26B7B"/>
    <w:rsid w:val="00B53409"/>
    <w:rsid w:val="00B65D60"/>
    <w:rsid w:val="00B7600B"/>
    <w:rsid w:val="00BF173E"/>
    <w:rsid w:val="00C35C8C"/>
    <w:rsid w:val="00C40663"/>
    <w:rsid w:val="00C51C27"/>
    <w:rsid w:val="00C80D4F"/>
    <w:rsid w:val="00C826A5"/>
    <w:rsid w:val="00D047C5"/>
    <w:rsid w:val="00D46B87"/>
    <w:rsid w:val="00D56746"/>
    <w:rsid w:val="00DD598A"/>
    <w:rsid w:val="00E3439F"/>
    <w:rsid w:val="00E60103"/>
    <w:rsid w:val="00E7754F"/>
    <w:rsid w:val="00E96516"/>
    <w:rsid w:val="00F3751F"/>
    <w:rsid w:val="00F43EA0"/>
    <w:rsid w:val="00F70C02"/>
    <w:rsid w:val="00F905EA"/>
    <w:rsid w:val="00F92857"/>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23743"/>
  <w15:chartTrackingRefBased/>
  <w15:docId w15:val="{4041DBED-9EE2-894E-A47F-CF90BBB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
    <w:name w:val="Unresolved Mention"/>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60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374475344">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709185486">
      <w:bodyDiv w:val="1"/>
      <w:marLeft w:val="0"/>
      <w:marRight w:val="0"/>
      <w:marTop w:val="0"/>
      <w:marBottom w:val="0"/>
      <w:divBdr>
        <w:top w:val="none" w:sz="0" w:space="0" w:color="auto"/>
        <w:left w:val="none" w:sz="0" w:space="0" w:color="auto"/>
        <w:bottom w:val="none" w:sz="0" w:space="0" w:color="auto"/>
        <w:right w:val="none" w:sz="0" w:space="0" w:color="auto"/>
      </w:divBdr>
    </w:div>
    <w:div w:id="1715036246">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sconduct.Teacher@education.gov.uk" TargetMode="External"/><Relationship Id="rId18"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publications/coronavirus-covid-19-attendance-recording-for-educational-settings" TargetMode="External"/><Relationship Id="rId17" Type="http://schemas.openxmlformats.org/officeDocument/2006/relationships/hyperlink" Target="https://www.gov.uk/government/publications/coronavirus-covid-19-implementing-social-distancing-in-education-and-childcare-settings" TargetMode="External"/><Relationship Id="rId2" Type="http://schemas.openxmlformats.org/officeDocument/2006/relationships/customXml" Target="../customXml/item2.xml"/><Relationship Id="rId16" Type="http://schemas.openxmlformats.org/officeDocument/2006/relationships/hyperlink" Target="https://www.gov.uk/government/publications/coronavirus-covid-19-guidance-on-vulnerable-children-and-young-peop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03.safelinks.protection.outlook.com/?url=https%3A%2F%2Fwww.gov.uk%2Fgovernment%2Fpublications%2Fcovid-19-safeguarding-in-schools-colleges-and-other-providers&amp;data=02%7C01%7CNikki.Edwards%40bracknell-forest.gov.uk%7C6dcc0da9aad84ff6470e08d7d4a86a6e%7Cf54c93b70883478fbf3d56e09b7ca0b7%7C1%7C0%7C637211692117080063&amp;sdata=l2bOEnjN7uD89UYRmp%2BH7tbtIR9erUBBkEZmUgaBUtM%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3.safelinks.protection.outlook.com/?url=https%3A%2F%2Fwww.gov.uk%2Fgovernment%2Fpublications%2Fcovid-19-school-closures&amp;data=02%7C01%7CNikki.Edwards%40bracknell-forest.gov.uk%7C6dcc0da9aad84ff6470e08d7d4a86a6e%7Cf54c93b70883478fbf3d56e09b7ca0b7%7C1%7C0%7C637211692117090059&amp;sdata=4JE1ZUHscJTvmvrT14C1Y5Pv6ipA9en6gxQF4QH%2FLXM%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uidance-to-educational-settings-about-covid-19/guidance-to-educational-settings-about-covid-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2014801E5EE4DAD9967E9D2C7FE5C" ma:contentTypeVersion="13" ma:contentTypeDescription="Create a new document." ma:contentTypeScope="" ma:versionID="befa8f770ee0390435ef2b39a101ad1e">
  <xsd:schema xmlns:xsd="http://www.w3.org/2001/XMLSchema" xmlns:xs="http://www.w3.org/2001/XMLSchema" xmlns:p="http://schemas.microsoft.com/office/2006/metadata/properties" xmlns:ns3="4a30722b-aea9-4c1f-a7d2-9bbf5104c5bb" xmlns:ns4="98170eec-b091-4d0b-aa73-27062f159856" targetNamespace="http://schemas.microsoft.com/office/2006/metadata/properties" ma:root="true" ma:fieldsID="5f6ffc3028486c5d13b53f5f775bdcd4" ns3:_="" ns4:_="">
    <xsd:import namespace="4a30722b-aea9-4c1f-a7d2-9bbf5104c5bb"/>
    <xsd:import namespace="98170eec-b091-4d0b-aa73-27062f1598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0722b-aea9-4c1f-a7d2-9bbf5104c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70eec-b091-4d0b-aa73-27062f1598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B7CC-D121-41A9-B2E9-00AF153F0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EC9B44-D706-4AA5-96C3-1EE4E0C7044A}">
  <ds:schemaRefs>
    <ds:schemaRef ds:uri="http://schemas.microsoft.com/sharepoint/v3/contenttype/forms"/>
  </ds:schemaRefs>
</ds:datastoreItem>
</file>

<file path=customXml/itemProps3.xml><?xml version="1.0" encoding="utf-8"?>
<ds:datastoreItem xmlns:ds="http://schemas.openxmlformats.org/officeDocument/2006/customXml" ds:itemID="{0AC985B5-B6A8-4460-9975-2890AA892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0722b-aea9-4c1f-a7d2-9bbf5104c5bb"/>
    <ds:schemaRef ds:uri="98170eec-b091-4d0b-aa73-27062f159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70DC7-BBA4-40A8-9922-3E3C54DC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Donald (SVM)</dc:creator>
  <cp:keywords/>
  <dc:description/>
  <cp:lastModifiedBy>Trudi Sammons</cp:lastModifiedBy>
  <cp:revision>2</cp:revision>
  <dcterms:created xsi:type="dcterms:W3CDTF">2020-05-17T19:25:00Z</dcterms:created>
  <dcterms:modified xsi:type="dcterms:W3CDTF">2020-05-17T19:25:00Z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0x0101004D92014801E5EE4DAD9967E9D2C7FE5C</vt:lpwstr>
  </property>
</Properties>
</file>