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03FF1" w14:textId="63357DE4" w:rsidR="00EF3EB7" w:rsidRDefault="00EF3EB7" w:rsidP="00CC6461">
      <w:pPr>
        <w:pStyle w:val="NoSpacing"/>
        <w:jc w:val="center"/>
        <w:rPr>
          <w:rFonts w:cs="Arial"/>
        </w:rPr>
      </w:pPr>
      <w:bookmarkStart w:id="0" w:name="_GoBack"/>
      <w:bookmarkEnd w:id="0"/>
    </w:p>
    <w:p w14:paraId="162B7CCE" w14:textId="1D5FB0AC" w:rsidR="008C5B26" w:rsidRDefault="008C5B26" w:rsidP="00CC6461">
      <w:pPr>
        <w:pStyle w:val="NoSpacing"/>
        <w:jc w:val="center"/>
        <w:rPr>
          <w:rFonts w:cs="Arial"/>
        </w:rPr>
      </w:pPr>
    </w:p>
    <w:p w14:paraId="7B09750C" w14:textId="34DC40E6" w:rsidR="008C5B26" w:rsidRDefault="008C5B26" w:rsidP="00CC6461">
      <w:pPr>
        <w:pStyle w:val="NoSpacing"/>
        <w:jc w:val="center"/>
        <w:rPr>
          <w:rFonts w:cs="Arial"/>
        </w:rPr>
      </w:pPr>
    </w:p>
    <w:p w14:paraId="00B294FF" w14:textId="5E0A9B27" w:rsidR="008C5B26" w:rsidRDefault="008C5B26" w:rsidP="00CC6461">
      <w:pPr>
        <w:pStyle w:val="NoSpacing"/>
        <w:jc w:val="center"/>
        <w:rPr>
          <w:rFonts w:cs="Arial"/>
        </w:rPr>
      </w:pPr>
    </w:p>
    <w:p w14:paraId="57EF20ED" w14:textId="7C91CC89" w:rsidR="008C5B26" w:rsidRDefault="008C5B26" w:rsidP="00CC6461">
      <w:pPr>
        <w:pStyle w:val="NoSpacing"/>
        <w:jc w:val="center"/>
        <w:rPr>
          <w:rFonts w:cs="Arial"/>
        </w:rPr>
      </w:pPr>
    </w:p>
    <w:p w14:paraId="0060A9F8" w14:textId="17654EDC" w:rsidR="00363ED3" w:rsidRDefault="00363ED3" w:rsidP="00CC6461">
      <w:pPr>
        <w:pStyle w:val="NoSpacing"/>
        <w:jc w:val="center"/>
        <w:rPr>
          <w:rFonts w:cs="Arial"/>
        </w:rPr>
      </w:pPr>
    </w:p>
    <w:p w14:paraId="248F1781" w14:textId="77777777" w:rsidR="00363ED3" w:rsidRDefault="00363ED3" w:rsidP="00CC6461">
      <w:pPr>
        <w:pStyle w:val="NoSpacing"/>
        <w:jc w:val="center"/>
        <w:rPr>
          <w:rFonts w:cs="Arial"/>
        </w:rPr>
      </w:pPr>
    </w:p>
    <w:p w14:paraId="219CD315" w14:textId="185A904B" w:rsidR="008C5B26" w:rsidRPr="00A91663" w:rsidRDefault="008C5B26" w:rsidP="00CC6461">
      <w:pPr>
        <w:pStyle w:val="NoSpacing"/>
        <w:jc w:val="center"/>
        <w:rPr>
          <w:rFonts w:cs="Arial"/>
          <w:color w:val="000000" w:themeColor="text1"/>
        </w:rPr>
      </w:pPr>
    </w:p>
    <w:p w14:paraId="3F47D611" w14:textId="2DF5CF51" w:rsidR="00363ED3" w:rsidRPr="00A91663" w:rsidRDefault="00987AF6" w:rsidP="008C5B26">
      <w:pPr>
        <w:pStyle w:val="NoSpacing"/>
        <w:jc w:val="center"/>
        <w:rPr>
          <w:rFonts w:cs="Arial"/>
          <w:b/>
          <w:bCs/>
          <w:color w:val="000000" w:themeColor="text1"/>
          <w:sz w:val="48"/>
          <w:szCs w:val="48"/>
        </w:rPr>
      </w:pPr>
      <w:r w:rsidRPr="00987AF6">
        <w:rPr>
          <w:rFonts w:cs="Arial"/>
          <w:b/>
          <w:bCs/>
          <w:color w:val="000000" w:themeColor="text1"/>
          <w:sz w:val="48"/>
          <w:szCs w:val="48"/>
        </w:rPr>
        <w:t>College Town Primary School</w:t>
      </w:r>
      <w:r>
        <w:rPr>
          <w:rFonts w:cs="Arial"/>
          <w:b/>
          <w:bCs/>
          <w:color w:val="000000" w:themeColor="text1"/>
          <w:sz w:val="48"/>
          <w:szCs w:val="48"/>
        </w:rPr>
        <w:t xml:space="preserve"> - CTPS</w:t>
      </w:r>
    </w:p>
    <w:p w14:paraId="680AACBD" w14:textId="77777777" w:rsidR="00363ED3" w:rsidRDefault="00363ED3" w:rsidP="008C5B26">
      <w:pPr>
        <w:pStyle w:val="NoSpacing"/>
        <w:jc w:val="center"/>
        <w:rPr>
          <w:rFonts w:cs="Arial"/>
          <w:b/>
          <w:bCs/>
          <w:sz w:val="48"/>
          <w:szCs w:val="48"/>
        </w:rPr>
      </w:pPr>
    </w:p>
    <w:p w14:paraId="655E418B" w14:textId="5CC2FBEF" w:rsidR="008C5B26" w:rsidRDefault="008C5B26" w:rsidP="008C5B26">
      <w:pPr>
        <w:pStyle w:val="NoSpacing"/>
        <w:jc w:val="center"/>
        <w:rPr>
          <w:rFonts w:cs="Arial"/>
          <w:b/>
          <w:bCs/>
          <w:sz w:val="48"/>
          <w:szCs w:val="48"/>
        </w:rPr>
      </w:pPr>
      <w:r w:rsidRPr="00BD546C">
        <w:rPr>
          <w:rFonts w:cs="Arial"/>
          <w:b/>
          <w:bCs/>
          <w:sz w:val="48"/>
          <w:szCs w:val="48"/>
        </w:rPr>
        <w:t>COVID-19 Outbreak Management Plan</w:t>
      </w:r>
    </w:p>
    <w:p w14:paraId="398ADDF8" w14:textId="1F7238DB" w:rsidR="00BD546C" w:rsidRDefault="00BD546C" w:rsidP="008C5B26">
      <w:pPr>
        <w:pStyle w:val="NoSpacing"/>
        <w:jc w:val="center"/>
        <w:rPr>
          <w:rFonts w:cs="Arial"/>
          <w:b/>
          <w:bCs/>
          <w:sz w:val="48"/>
          <w:szCs w:val="48"/>
        </w:rPr>
      </w:pPr>
    </w:p>
    <w:p w14:paraId="7BFBE127" w14:textId="20857FF2" w:rsidR="00BD546C" w:rsidRDefault="00BD546C" w:rsidP="008C5B26">
      <w:pPr>
        <w:pStyle w:val="NoSpacing"/>
        <w:jc w:val="center"/>
        <w:rPr>
          <w:rFonts w:cs="Arial"/>
          <w:sz w:val="32"/>
          <w:szCs w:val="32"/>
        </w:rPr>
      </w:pPr>
      <w:r w:rsidRPr="00BD546C">
        <w:rPr>
          <w:rFonts w:cs="Arial"/>
          <w:sz w:val="32"/>
          <w:szCs w:val="32"/>
        </w:rPr>
        <w:t>September 2021</w:t>
      </w:r>
    </w:p>
    <w:p w14:paraId="3C8A28ED" w14:textId="1B50E6EA" w:rsidR="00363ED3" w:rsidRDefault="00363ED3" w:rsidP="008C5B26">
      <w:pPr>
        <w:pStyle w:val="NoSpacing"/>
        <w:jc w:val="center"/>
        <w:rPr>
          <w:rFonts w:cs="Arial"/>
          <w:sz w:val="32"/>
          <w:szCs w:val="32"/>
        </w:rPr>
      </w:pPr>
    </w:p>
    <w:p w14:paraId="09B7582F" w14:textId="0E898B6D" w:rsidR="00363ED3" w:rsidRDefault="00363ED3" w:rsidP="008C5B26">
      <w:pPr>
        <w:pStyle w:val="NoSpacing"/>
        <w:jc w:val="center"/>
        <w:rPr>
          <w:rFonts w:cs="Arial"/>
          <w:sz w:val="32"/>
          <w:szCs w:val="32"/>
        </w:rPr>
      </w:pPr>
    </w:p>
    <w:p w14:paraId="4DB690C4" w14:textId="6FDC8392" w:rsidR="00363ED3" w:rsidRDefault="00363ED3" w:rsidP="008C5B26">
      <w:pPr>
        <w:pStyle w:val="NoSpacing"/>
        <w:jc w:val="center"/>
        <w:rPr>
          <w:rFonts w:cs="Arial"/>
          <w:sz w:val="32"/>
          <w:szCs w:val="32"/>
        </w:rPr>
      </w:pPr>
    </w:p>
    <w:p w14:paraId="79B0661B" w14:textId="7F4A1390" w:rsidR="00363ED3" w:rsidRDefault="00363ED3" w:rsidP="008C5B26">
      <w:pPr>
        <w:pStyle w:val="NoSpacing"/>
        <w:jc w:val="center"/>
        <w:rPr>
          <w:rFonts w:cs="Arial"/>
          <w:sz w:val="32"/>
          <w:szCs w:val="32"/>
        </w:rPr>
      </w:pPr>
    </w:p>
    <w:p w14:paraId="57DD81F5" w14:textId="67CF7D93" w:rsidR="00363ED3" w:rsidRDefault="00363ED3" w:rsidP="008C5B26">
      <w:pPr>
        <w:pStyle w:val="NoSpacing"/>
        <w:jc w:val="center"/>
        <w:rPr>
          <w:rFonts w:cs="Arial"/>
          <w:sz w:val="32"/>
          <w:szCs w:val="32"/>
        </w:rPr>
      </w:pPr>
    </w:p>
    <w:p w14:paraId="1E116DFC" w14:textId="1DB52082" w:rsidR="00363ED3" w:rsidRDefault="00363ED3" w:rsidP="008C5B26">
      <w:pPr>
        <w:pStyle w:val="NoSpacing"/>
        <w:jc w:val="center"/>
        <w:rPr>
          <w:rFonts w:cs="Arial"/>
          <w:sz w:val="32"/>
          <w:szCs w:val="32"/>
        </w:rPr>
      </w:pPr>
    </w:p>
    <w:p w14:paraId="48ACEB66" w14:textId="2CCF8F88" w:rsidR="00363ED3" w:rsidRDefault="00363ED3" w:rsidP="008C5B26">
      <w:pPr>
        <w:pStyle w:val="NoSpacing"/>
        <w:jc w:val="center"/>
        <w:rPr>
          <w:rFonts w:cs="Arial"/>
          <w:sz w:val="32"/>
          <w:szCs w:val="32"/>
        </w:rPr>
      </w:pPr>
    </w:p>
    <w:p w14:paraId="31C22854" w14:textId="0091E2C8" w:rsidR="00363ED3" w:rsidRDefault="00363ED3" w:rsidP="008C5B26">
      <w:pPr>
        <w:pStyle w:val="NoSpacing"/>
        <w:jc w:val="center"/>
        <w:rPr>
          <w:rFonts w:cs="Arial"/>
          <w:sz w:val="32"/>
          <w:szCs w:val="32"/>
        </w:rPr>
      </w:pPr>
    </w:p>
    <w:p w14:paraId="77B5B1F9" w14:textId="10799AD1" w:rsidR="00363ED3" w:rsidRDefault="00363ED3" w:rsidP="008C5B26">
      <w:pPr>
        <w:pStyle w:val="NoSpacing"/>
        <w:jc w:val="center"/>
        <w:rPr>
          <w:rFonts w:cs="Arial"/>
          <w:sz w:val="32"/>
          <w:szCs w:val="32"/>
        </w:rPr>
      </w:pPr>
    </w:p>
    <w:p w14:paraId="2434FE99" w14:textId="2017EFAD" w:rsidR="00363ED3" w:rsidRDefault="00363ED3" w:rsidP="008C5B26">
      <w:pPr>
        <w:pStyle w:val="NoSpacing"/>
        <w:jc w:val="center"/>
        <w:rPr>
          <w:rFonts w:cs="Arial"/>
          <w:sz w:val="32"/>
          <w:szCs w:val="32"/>
        </w:rPr>
      </w:pPr>
    </w:p>
    <w:p w14:paraId="51528D3F" w14:textId="67019C13" w:rsidR="00363ED3" w:rsidRDefault="00363ED3" w:rsidP="008C5B26">
      <w:pPr>
        <w:pStyle w:val="NoSpacing"/>
        <w:jc w:val="center"/>
        <w:rPr>
          <w:rFonts w:cs="Arial"/>
          <w:sz w:val="32"/>
          <w:szCs w:val="32"/>
        </w:rPr>
      </w:pPr>
    </w:p>
    <w:p w14:paraId="43CD7E36" w14:textId="3D6FBA61" w:rsidR="00363ED3" w:rsidRDefault="00363ED3" w:rsidP="008C5B26">
      <w:pPr>
        <w:pStyle w:val="NoSpacing"/>
        <w:jc w:val="center"/>
        <w:rPr>
          <w:rFonts w:cs="Arial"/>
          <w:sz w:val="32"/>
          <w:szCs w:val="32"/>
        </w:rPr>
      </w:pPr>
    </w:p>
    <w:p w14:paraId="024DF023" w14:textId="03021A7A" w:rsidR="00363ED3" w:rsidRDefault="00363ED3" w:rsidP="008C5B26">
      <w:pPr>
        <w:pStyle w:val="NoSpacing"/>
        <w:jc w:val="center"/>
        <w:rPr>
          <w:rFonts w:cs="Arial"/>
          <w:sz w:val="32"/>
          <w:szCs w:val="32"/>
        </w:rPr>
      </w:pPr>
    </w:p>
    <w:p w14:paraId="02BE70CD" w14:textId="5EFA0E9B" w:rsidR="00363ED3" w:rsidRDefault="00363ED3" w:rsidP="008C5B26">
      <w:pPr>
        <w:pStyle w:val="NoSpacing"/>
        <w:jc w:val="center"/>
        <w:rPr>
          <w:rFonts w:cs="Arial"/>
          <w:sz w:val="32"/>
          <w:szCs w:val="32"/>
        </w:rPr>
      </w:pPr>
    </w:p>
    <w:p w14:paraId="3A0F33FB" w14:textId="7449F57A" w:rsidR="00363ED3" w:rsidRDefault="00363ED3" w:rsidP="008C5B26">
      <w:pPr>
        <w:pStyle w:val="NoSpacing"/>
        <w:jc w:val="center"/>
        <w:rPr>
          <w:rFonts w:cs="Arial"/>
          <w:sz w:val="32"/>
          <w:szCs w:val="32"/>
        </w:rPr>
      </w:pPr>
    </w:p>
    <w:p w14:paraId="545B4C98" w14:textId="4D96460C" w:rsidR="00363ED3" w:rsidRDefault="00363ED3" w:rsidP="008C5B26">
      <w:pPr>
        <w:pStyle w:val="NoSpacing"/>
        <w:jc w:val="center"/>
        <w:rPr>
          <w:rFonts w:cs="Arial"/>
          <w:sz w:val="32"/>
          <w:szCs w:val="32"/>
        </w:rPr>
      </w:pPr>
    </w:p>
    <w:p w14:paraId="190A2A9B" w14:textId="36113388" w:rsidR="00363ED3" w:rsidRDefault="00363ED3" w:rsidP="008C5B26">
      <w:pPr>
        <w:pStyle w:val="NoSpacing"/>
        <w:jc w:val="center"/>
        <w:rPr>
          <w:rFonts w:cs="Arial"/>
          <w:sz w:val="32"/>
          <w:szCs w:val="32"/>
        </w:rPr>
      </w:pPr>
    </w:p>
    <w:p w14:paraId="4CF2BD3A" w14:textId="1752253A" w:rsidR="00363ED3" w:rsidRDefault="00363ED3" w:rsidP="008C5B26">
      <w:pPr>
        <w:pStyle w:val="NoSpacing"/>
        <w:jc w:val="center"/>
        <w:rPr>
          <w:rFonts w:cs="Arial"/>
          <w:sz w:val="32"/>
          <w:szCs w:val="32"/>
        </w:rPr>
      </w:pPr>
    </w:p>
    <w:p w14:paraId="456ADCAA" w14:textId="2FA0413F" w:rsidR="00363ED3" w:rsidRDefault="00363ED3" w:rsidP="008C5B26">
      <w:pPr>
        <w:pStyle w:val="NoSpacing"/>
        <w:jc w:val="center"/>
        <w:rPr>
          <w:rFonts w:cs="Arial"/>
          <w:sz w:val="32"/>
          <w:szCs w:val="32"/>
        </w:rPr>
      </w:pPr>
    </w:p>
    <w:p w14:paraId="31F3DF69" w14:textId="73CE8A98" w:rsidR="00363ED3" w:rsidRDefault="00363ED3" w:rsidP="008C5B26">
      <w:pPr>
        <w:pStyle w:val="NoSpacing"/>
        <w:jc w:val="center"/>
        <w:rPr>
          <w:rFonts w:cs="Arial"/>
          <w:sz w:val="32"/>
          <w:szCs w:val="32"/>
        </w:rPr>
      </w:pPr>
    </w:p>
    <w:p w14:paraId="55A7E60C" w14:textId="25314BE1" w:rsidR="00363ED3" w:rsidRDefault="00363ED3" w:rsidP="008C5B26">
      <w:pPr>
        <w:pStyle w:val="NoSpacing"/>
        <w:jc w:val="center"/>
        <w:rPr>
          <w:rFonts w:cs="Arial"/>
          <w:sz w:val="32"/>
          <w:szCs w:val="32"/>
        </w:rPr>
      </w:pPr>
    </w:p>
    <w:p w14:paraId="6F38B154" w14:textId="6CF7E55D" w:rsidR="00363ED3" w:rsidRDefault="00363ED3" w:rsidP="008C5B26">
      <w:pPr>
        <w:pStyle w:val="NoSpacing"/>
        <w:jc w:val="center"/>
        <w:rPr>
          <w:rFonts w:cs="Arial"/>
          <w:sz w:val="32"/>
          <w:szCs w:val="32"/>
        </w:rPr>
      </w:pPr>
    </w:p>
    <w:p w14:paraId="7D2718BE" w14:textId="0639CD8B" w:rsidR="00363ED3" w:rsidRDefault="00363ED3" w:rsidP="00363ED3">
      <w:pPr>
        <w:pStyle w:val="NoSpacing"/>
        <w:rPr>
          <w:rFonts w:cs="Arial"/>
          <w:i/>
          <w:iCs/>
          <w:sz w:val="28"/>
          <w:szCs w:val="28"/>
        </w:rPr>
      </w:pPr>
      <w:r w:rsidRPr="00960A6A">
        <w:rPr>
          <w:rFonts w:cs="Arial"/>
          <w:i/>
          <w:iCs/>
          <w:sz w:val="28"/>
          <w:szCs w:val="28"/>
        </w:rPr>
        <w:t xml:space="preserve">* This is a draft template which is subject to change pending further national or regional PHE </w:t>
      </w:r>
      <w:r w:rsidR="00960A6A" w:rsidRPr="00960A6A">
        <w:rPr>
          <w:rFonts w:cs="Arial"/>
          <w:i/>
          <w:iCs/>
          <w:sz w:val="28"/>
          <w:szCs w:val="28"/>
        </w:rPr>
        <w:t xml:space="preserve">or government </w:t>
      </w:r>
      <w:r w:rsidRPr="00960A6A">
        <w:rPr>
          <w:rFonts w:cs="Arial"/>
          <w:i/>
          <w:iCs/>
          <w:sz w:val="28"/>
          <w:szCs w:val="28"/>
        </w:rPr>
        <w:t xml:space="preserve">guidance </w:t>
      </w:r>
      <w:r w:rsidR="00FE3714">
        <w:rPr>
          <w:rFonts w:cs="Arial"/>
          <w:i/>
          <w:iCs/>
          <w:sz w:val="28"/>
          <w:szCs w:val="28"/>
        </w:rPr>
        <w:t>and updates to the Contain Framework</w:t>
      </w:r>
    </w:p>
    <w:sdt>
      <w:sdtPr>
        <w:rPr>
          <w:rFonts w:ascii="Arial" w:eastAsiaTheme="minorHAnsi" w:hAnsi="Arial" w:cstheme="minorBidi"/>
          <w:color w:val="auto"/>
          <w:sz w:val="22"/>
          <w:szCs w:val="22"/>
          <w:lang w:val="en-GB"/>
        </w:rPr>
        <w:id w:val="1220401574"/>
        <w:docPartObj>
          <w:docPartGallery w:val="Table of Contents"/>
          <w:docPartUnique/>
        </w:docPartObj>
      </w:sdtPr>
      <w:sdtEndPr>
        <w:rPr>
          <w:b/>
          <w:bCs/>
          <w:noProof/>
        </w:rPr>
      </w:sdtEndPr>
      <w:sdtContent>
        <w:p w14:paraId="46820C71" w14:textId="32C400CA" w:rsidR="009A1297" w:rsidRDefault="009A1297">
          <w:pPr>
            <w:pStyle w:val="TOCHeading"/>
          </w:pPr>
          <w:r>
            <w:t>Contents</w:t>
          </w:r>
        </w:p>
        <w:p w14:paraId="2EC366A1" w14:textId="3019533C" w:rsidR="00020225" w:rsidRDefault="009A1297">
          <w:pPr>
            <w:pStyle w:val="TOC1"/>
            <w:tabs>
              <w:tab w:val="left" w:pos="660"/>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81482099" w:history="1">
            <w:r w:rsidR="00020225" w:rsidRPr="0003113D">
              <w:rPr>
                <w:rStyle w:val="Hyperlink"/>
                <w:noProof/>
              </w:rPr>
              <w:t>1.0</w:t>
            </w:r>
            <w:r w:rsidR="00020225">
              <w:rPr>
                <w:rFonts w:asciiTheme="minorHAnsi" w:eastAsiaTheme="minorEastAsia" w:hAnsiTheme="minorHAnsi"/>
                <w:noProof/>
                <w:lang w:eastAsia="en-GB"/>
              </w:rPr>
              <w:tab/>
            </w:r>
            <w:r w:rsidR="00020225" w:rsidRPr="0003113D">
              <w:rPr>
                <w:rStyle w:val="Hyperlink"/>
                <w:noProof/>
              </w:rPr>
              <w:t>Introduction</w:t>
            </w:r>
            <w:r w:rsidR="00020225">
              <w:rPr>
                <w:noProof/>
                <w:webHidden/>
              </w:rPr>
              <w:tab/>
            </w:r>
            <w:r w:rsidR="00020225">
              <w:rPr>
                <w:noProof/>
                <w:webHidden/>
              </w:rPr>
              <w:fldChar w:fldCharType="begin"/>
            </w:r>
            <w:r w:rsidR="00020225">
              <w:rPr>
                <w:noProof/>
                <w:webHidden/>
              </w:rPr>
              <w:instrText xml:space="preserve"> PAGEREF _Toc81482099 \h </w:instrText>
            </w:r>
            <w:r w:rsidR="00020225">
              <w:rPr>
                <w:noProof/>
                <w:webHidden/>
              </w:rPr>
            </w:r>
            <w:r w:rsidR="00020225">
              <w:rPr>
                <w:noProof/>
                <w:webHidden/>
              </w:rPr>
              <w:fldChar w:fldCharType="separate"/>
            </w:r>
            <w:r w:rsidR="00020225">
              <w:rPr>
                <w:noProof/>
                <w:webHidden/>
              </w:rPr>
              <w:t>3</w:t>
            </w:r>
            <w:r w:rsidR="00020225">
              <w:rPr>
                <w:noProof/>
                <w:webHidden/>
              </w:rPr>
              <w:fldChar w:fldCharType="end"/>
            </w:r>
          </w:hyperlink>
        </w:p>
        <w:p w14:paraId="1944F11A" w14:textId="72B7F228"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00" w:history="1">
            <w:r w:rsidR="00020225" w:rsidRPr="0003113D">
              <w:rPr>
                <w:rStyle w:val="Hyperlink"/>
                <w:noProof/>
              </w:rPr>
              <w:t>1.1</w:t>
            </w:r>
            <w:r w:rsidR="00020225">
              <w:rPr>
                <w:rFonts w:asciiTheme="minorHAnsi" w:eastAsiaTheme="minorEastAsia" w:hAnsiTheme="minorHAnsi"/>
                <w:noProof/>
                <w:lang w:eastAsia="en-GB"/>
              </w:rPr>
              <w:tab/>
            </w:r>
            <w:r w:rsidR="00020225" w:rsidRPr="0003113D">
              <w:rPr>
                <w:rStyle w:val="Hyperlink"/>
                <w:noProof/>
              </w:rPr>
              <w:t>Roles and Responsibilities</w:t>
            </w:r>
            <w:r w:rsidR="00020225">
              <w:rPr>
                <w:noProof/>
                <w:webHidden/>
              </w:rPr>
              <w:tab/>
            </w:r>
            <w:r w:rsidR="00020225">
              <w:rPr>
                <w:noProof/>
                <w:webHidden/>
              </w:rPr>
              <w:fldChar w:fldCharType="begin"/>
            </w:r>
            <w:r w:rsidR="00020225">
              <w:rPr>
                <w:noProof/>
                <w:webHidden/>
              </w:rPr>
              <w:instrText xml:space="preserve"> PAGEREF _Toc81482100 \h </w:instrText>
            </w:r>
            <w:r w:rsidR="00020225">
              <w:rPr>
                <w:noProof/>
                <w:webHidden/>
              </w:rPr>
            </w:r>
            <w:r w:rsidR="00020225">
              <w:rPr>
                <w:noProof/>
                <w:webHidden/>
              </w:rPr>
              <w:fldChar w:fldCharType="separate"/>
            </w:r>
            <w:r w:rsidR="00020225">
              <w:rPr>
                <w:noProof/>
                <w:webHidden/>
              </w:rPr>
              <w:t>3</w:t>
            </w:r>
            <w:r w:rsidR="00020225">
              <w:rPr>
                <w:noProof/>
                <w:webHidden/>
              </w:rPr>
              <w:fldChar w:fldCharType="end"/>
            </w:r>
          </w:hyperlink>
        </w:p>
        <w:p w14:paraId="04E23848" w14:textId="4BEA2F48"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01" w:history="1">
            <w:r w:rsidR="00020225" w:rsidRPr="0003113D">
              <w:rPr>
                <w:rStyle w:val="Hyperlink"/>
                <w:noProof/>
              </w:rPr>
              <w:t>1.2</w:t>
            </w:r>
            <w:r w:rsidR="00020225">
              <w:rPr>
                <w:rFonts w:asciiTheme="minorHAnsi" w:eastAsiaTheme="minorEastAsia" w:hAnsiTheme="minorHAnsi"/>
                <w:noProof/>
                <w:lang w:eastAsia="en-GB"/>
              </w:rPr>
              <w:tab/>
            </w:r>
            <w:r w:rsidR="00020225" w:rsidRPr="0003113D">
              <w:rPr>
                <w:rStyle w:val="Hyperlink"/>
                <w:noProof/>
              </w:rPr>
              <w:t>When and how to seek public health advice</w:t>
            </w:r>
            <w:r w:rsidR="00020225">
              <w:rPr>
                <w:noProof/>
                <w:webHidden/>
              </w:rPr>
              <w:tab/>
            </w:r>
            <w:r w:rsidR="00020225">
              <w:rPr>
                <w:noProof/>
                <w:webHidden/>
              </w:rPr>
              <w:fldChar w:fldCharType="begin"/>
            </w:r>
            <w:r w:rsidR="00020225">
              <w:rPr>
                <w:noProof/>
                <w:webHidden/>
              </w:rPr>
              <w:instrText xml:space="preserve"> PAGEREF _Toc81482101 \h </w:instrText>
            </w:r>
            <w:r w:rsidR="00020225">
              <w:rPr>
                <w:noProof/>
                <w:webHidden/>
              </w:rPr>
            </w:r>
            <w:r w:rsidR="00020225">
              <w:rPr>
                <w:noProof/>
                <w:webHidden/>
              </w:rPr>
              <w:fldChar w:fldCharType="separate"/>
            </w:r>
            <w:r w:rsidR="00020225">
              <w:rPr>
                <w:noProof/>
                <w:webHidden/>
              </w:rPr>
              <w:t>3</w:t>
            </w:r>
            <w:r w:rsidR="00020225">
              <w:rPr>
                <w:noProof/>
                <w:webHidden/>
              </w:rPr>
              <w:fldChar w:fldCharType="end"/>
            </w:r>
          </w:hyperlink>
        </w:p>
        <w:p w14:paraId="7595E0B8" w14:textId="7760DFF4"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02" w:history="1">
            <w:r w:rsidR="00020225" w:rsidRPr="0003113D">
              <w:rPr>
                <w:rStyle w:val="Hyperlink"/>
                <w:noProof/>
              </w:rPr>
              <w:t>1.3</w:t>
            </w:r>
            <w:r w:rsidR="00020225">
              <w:rPr>
                <w:rFonts w:asciiTheme="minorHAnsi" w:eastAsiaTheme="minorEastAsia" w:hAnsiTheme="minorHAnsi"/>
                <w:noProof/>
                <w:lang w:eastAsia="en-GB"/>
              </w:rPr>
              <w:tab/>
            </w:r>
            <w:r w:rsidR="00020225" w:rsidRPr="0003113D">
              <w:rPr>
                <w:rStyle w:val="Hyperlink"/>
                <w:noProof/>
              </w:rPr>
              <w:t>Prevention</w:t>
            </w:r>
            <w:r w:rsidR="00020225">
              <w:rPr>
                <w:noProof/>
                <w:webHidden/>
              </w:rPr>
              <w:tab/>
            </w:r>
            <w:r w:rsidR="00020225">
              <w:rPr>
                <w:noProof/>
                <w:webHidden/>
              </w:rPr>
              <w:fldChar w:fldCharType="begin"/>
            </w:r>
            <w:r w:rsidR="00020225">
              <w:rPr>
                <w:noProof/>
                <w:webHidden/>
              </w:rPr>
              <w:instrText xml:space="preserve"> PAGEREF _Toc81482102 \h </w:instrText>
            </w:r>
            <w:r w:rsidR="00020225">
              <w:rPr>
                <w:noProof/>
                <w:webHidden/>
              </w:rPr>
            </w:r>
            <w:r w:rsidR="00020225">
              <w:rPr>
                <w:noProof/>
                <w:webHidden/>
              </w:rPr>
              <w:fldChar w:fldCharType="separate"/>
            </w:r>
            <w:r w:rsidR="00020225">
              <w:rPr>
                <w:noProof/>
                <w:webHidden/>
              </w:rPr>
              <w:t>4</w:t>
            </w:r>
            <w:r w:rsidR="00020225">
              <w:rPr>
                <w:noProof/>
                <w:webHidden/>
              </w:rPr>
              <w:fldChar w:fldCharType="end"/>
            </w:r>
          </w:hyperlink>
        </w:p>
        <w:p w14:paraId="11DAE663" w14:textId="0990B543"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03" w:history="1">
            <w:r w:rsidR="00020225" w:rsidRPr="0003113D">
              <w:rPr>
                <w:rStyle w:val="Hyperlink"/>
                <w:noProof/>
              </w:rPr>
              <w:t>1.4</w:t>
            </w:r>
            <w:r w:rsidR="00020225">
              <w:rPr>
                <w:rFonts w:asciiTheme="minorHAnsi" w:eastAsiaTheme="minorEastAsia" w:hAnsiTheme="minorHAnsi"/>
                <w:noProof/>
                <w:lang w:eastAsia="en-GB"/>
              </w:rPr>
              <w:tab/>
            </w:r>
            <w:r w:rsidR="00020225" w:rsidRPr="0003113D">
              <w:rPr>
                <w:rStyle w:val="Hyperlink"/>
                <w:noProof/>
              </w:rPr>
              <w:t>Bubbles</w:t>
            </w:r>
            <w:r w:rsidR="00020225">
              <w:rPr>
                <w:noProof/>
                <w:webHidden/>
              </w:rPr>
              <w:tab/>
            </w:r>
            <w:r w:rsidR="00020225">
              <w:rPr>
                <w:noProof/>
                <w:webHidden/>
              </w:rPr>
              <w:fldChar w:fldCharType="begin"/>
            </w:r>
            <w:r w:rsidR="00020225">
              <w:rPr>
                <w:noProof/>
                <w:webHidden/>
              </w:rPr>
              <w:instrText xml:space="preserve"> PAGEREF _Toc81482103 \h </w:instrText>
            </w:r>
            <w:r w:rsidR="00020225">
              <w:rPr>
                <w:noProof/>
                <w:webHidden/>
              </w:rPr>
            </w:r>
            <w:r w:rsidR="00020225">
              <w:rPr>
                <w:noProof/>
                <w:webHidden/>
              </w:rPr>
              <w:fldChar w:fldCharType="separate"/>
            </w:r>
            <w:r w:rsidR="00020225">
              <w:rPr>
                <w:noProof/>
                <w:webHidden/>
              </w:rPr>
              <w:t>4</w:t>
            </w:r>
            <w:r w:rsidR="00020225">
              <w:rPr>
                <w:noProof/>
                <w:webHidden/>
              </w:rPr>
              <w:fldChar w:fldCharType="end"/>
            </w:r>
          </w:hyperlink>
        </w:p>
        <w:p w14:paraId="15C51B0A" w14:textId="7D0D1A73"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04" w:history="1">
            <w:r w:rsidR="00020225" w:rsidRPr="0003113D">
              <w:rPr>
                <w:rStyle w:val="Hyperlink"/>
                <w:noProof/>
              </w:rPr>
              <w:t>1.5</w:t>
            </w:r>
            <w:r w:rsidR="00020225">
              <w:rPr>
                <w:rFonts w:asciiTheme="minorHAnsi" w:eastAsiaTheme="minorEastAsia" w:hAnsiTheme="minorHAnsi"/>
                <w:noProof/>
                <w:lang w:eastAsia="en-GB"/>
              </w:rPr>
              <w:tab/>
            </w:r>
            <w:r w:rsidR="00020225" w:rsidRPr="0003113D">
              <w:rPr>
                <w:rStyle w:val="Hyperlink"/>
                <w:noProof/>
              </w:rPr>
              <w:t>Contact Tracing</w:t>
            </w:r>
            <w:r w:rsidR="00020225">
              <w:rPr>
                <w:noProof/>
                <w:webHidden/>
              </w:rPr>
              <w:tab/>
            </w:r>
            <w:r w:rsidR="00020225">
              <w:rPr>
                <w:noProof/>
                <w:webHidden/>
              </w:rPr>
              <w:fldChar w:fldCharType="begin"/>
            </w:r>
            <w:r w:rsidR="00020225">
              <w:rPr>
                <w:noProof/>
                <w:webHidden/>
              </w:rPr>
              <w:instrText xml:space="preserve"> PAGEREF _Toc81482104 \h </w:instrText>
            </w:r>
            <w:r w:rsidR="00020225">
              <w:rPr>
                <w:noProof/>
                <w:webHidden/>
              </w:rPr>
            </w:r>
            <w:r w:rsidR="00020225">
              <w:rPr>
                <w:noProof/>
                <w:webHidden/>
              </w:rPr>
              <w:fldChar w:fldCharType="separate"/>
            </w:r>
            <w:r w:rsidR="00020225">
              <w:rPr>
                <w:noProof/>
                <w:webHidden/>
              </w:rPr>
              <w:t>4</w:t>
            </w:r>
            <w:r w:rsidR="00020225">
              <w:rPr>
                <w:noProof/>
                <w:webHidden/>
              </w:rPr>
              <w:fldChar w:fldCharType="end"/>
            </w:r>
          </w:hyperlink>
        </w:p>
        <w:p w14:paraId="45AB1584" w14:textId="745BEFE4"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05" w:history="1">
            <w:r w:rsidR="00020225" w:rsidRPr="0003113D">
              <w:rPr>
                <w:rStyle w:val="Hyperlink"/>
                <w:noProof/>
              </w:rPr>
              <w:t xml:space="preserve">1.6 </w:t>
            </w:r>
            <w:r w:rsidR="00020225">
              <w:rPr>
                <w:rFonts w:asciiTheme="minorHAnsi" w:eastAsiaTheme="minorEastAsia" w:hAnsiTheme="minorHAnsi"/>
                <w:noProof/>
                <w:lang w:eastAsia="en-GB"/>
              </w:rPr>
              <w:tab/>
            </w:r>
            <w:r w:rsidR="00020225" w:rsidRPr="0003113D">
              <w:rPr>
                <w:rStyle w:val="Hyperlink"/>
                <w:noProof/>
              </w:rPr>
              <w:t>Wh</w:t>
            </w:r>
            <w:r w:rsidR="00987AF6">
              <w:rPr>
                <w:rStyle w:val="Hyperlink"/>
                <w:noProof/>
              </w:rPr>
              <w:t>en CTPS</w:t>
            </w:r>
            <w:r w:rsidR="00020225" w:rsidRPr="0003113D">
              <w:rPr>
                <w:rStyle w:val="Hyperlink"/>
                <w:noProof/>
              </w:rPr>
              <w:t xml:space="preserve"> will consider extra action/measures</w:t>
            </w:r>
            <w:r w:rsidR="00020225">
              <w:rPr>
                <w:noProof/>
                <w:webHidden/>
              </w:rPr>
              <w:tab/>
            </w:r>
            <w:r w:rsidR="00020225">
              <w:rPr>
                <w:noProof/>
                <w:webHidden/>
              </w:rPr>
              <w:fldChar w:fldCharType="begin"/>
            </w:r>
            <w:r w:rsidR="00020225">
              <w:rPr>
                <w:noProof/>
                <w:webHidden/>
              </w:rPr>
              <w:instrText xml:space="preserve"> PAGEREF _Toc81482105 \h </w:instrText>
            </w:r>
            <w:r w:rsidR="00020225">
              <w:rPr>
                <w:noProof/>
                <w:webHidden/>
              </w:rPr>
            </w:r>
            <w:r w:rsidR="00020225">
              <w:rPr>
                <w:noProof/>
                <w:webHidden/>
              </w:rPr>
              <w:fldChar w:fldCharType="separate"/>
            </w:r>
            <w:r w:rsidR="00020225">
              <w:rPr>
                <w:noProof/>
                <w:webHidden/>
              </w:rPr>
              <w:t>4</w:t>
            </w:r>
            <w:r w:rsidR="00020225">
              <w:rPr>
                <w:noProof/>
                <w:webHidden/>
              </w:rPr>
              <w:fldChar w:fldCharType="end"/>
            </w:r>
          </w:hyperlink>
        </w:p>
        <w:p w14:paraId="4F653C59" w14:textId="578B26F1"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06" w:history="1">
            <w:r w:rsidR="00020225" w:rsidRPr="0003113D">
              <w:rPr>
                <w:rStyle w:val="Hyperlink"/>
                <w:noProof/>
              </w:rPr>
              <w:t>1.7</w:t>
            </w:r>
            <w:r w:rsidR="00020225">
              <w:rPr>
                <w:rFonts w:asciiTheme="minorHAnsi" w:eastAsiaTheme="minorEastAsia" w:hAnsiTheme="minorHAnsi"/>
                <w:noProof/>
                <w:lang w:eastAsia="en-GB"/>
              </w:rPr>
              <w:tab/>
            </w:r>
            <w:r w:rsidR="00020225" w:rsidRPr="0003113D">
              <w:rPr>
                <w:rStyle w:val="Hyperlink"/>
                <w:noProof/>
              </w:rPr>
              <w:t>Isolation Requirements for Contacts of Positive Cases</w:t>
            </w:r>
            <w:r w:rsidR="00020225">
              <w:rPr>
                <w:noProof/>
                <w:webHidden/>
              </w:rPr>
              <w:tab/>
            </w:r>
            <w:r w:rsidR="00020225">
              <w:rPr>
                <w:noProof/>
                <w:webHidden/>
              </w:rPr>
              <w:fldChar w:fldCharType="begin"/>
            </w:r>
            <w:r w:rsidR="00020225">
              <w:rPr>
                <w:noProof/>
                <w:webHidden/>
              </w:rPr>
              <w:instrText xml:space="preserve"> PAGEREF _Toc81482106 \h </w:instrText>
            </w:r>
            <w:r w:rsidR="00020225">
              <w:rPr>
                <w:noProof/>
                <w:webHidden/>
              </w:rPr>
            </w:r>
            <w:r w:rsidR="00020225">
              <w:rPr>
                <w:noProof/>
                <w:webHidden/>
              </w:rPr>
              <w:fldChar w:fldCharType="separate"/>
            </w:r>
            <w:r w:rsidR="00020225">
              <w:rPr>
                <w:noProof/>
                <w:webHidden/>
              </w:rPr>
              <w:t>5</w:t>
            </w:r>
            <w:r w:rsidR="00020225">
              <w:rPr>
                <w:noProof/>
                <w:webHidden/>
              </w:rPr>
              <w:fldChar w:fldCharType="end"/>
            </w:r>
          </w:hyperlink>
        </w:p>
        <w:p w14:paraId="79C90289" w14:textId="3B5B79FC"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07" w:history="1">
            <w:r w:rsidR="00020225" w:rsidRPr="0003113D">
              <w:rPr>
                <w:rStyle w:val="Hyperlink"/>
                <w:noProof/>
              </w:rPr>
              <w:t xml:space="preserve">1.8 </w:t>
            </w:r>
            <w:r w:rsidR="00020225">
              <w:rPr>
                <w:rFonts w:asciiTheme="minorHAnsi" w:eastAsiaTheme="minorEastAsia" w:hAnsiTheme="minorHAnsi"/>
                <w:noProof/>
                <w:lang w:eastAsia="en-GB"/>
              </w:rPr>
              <w:tab/>
            </w:r>
            <w:r w:rsidR="00020225" w:rsidRPr="0003113D">
              <w:rPr>
                <w:rStyle w:val="Hyperlink"/>
                <w:noProof/>
              </w:rPr>
              <w:t>Communication</w:t>
            </w:r>
            <w:r w:rsidR="00020225">
              <w:rPr>
                <w:noProof/>
                <w:webHidden/>
              </w:rPr>
              <w:tab/>
            </w:r>
            <w:r w:rsidR="00020225">
              <w:rPr>
                <w:noProof/>
                <w:webHidden/>
              </w:rPr>
              <w:fldChar w:fldCharType="begin"/>
            </w:r>
            <w:r w:rsidR="00020225">
              <w:rPr>
                <w:noProof/>
                <w:webHidden/>
              </w:rPr>
              <w:instrText xml:space="preserve"> PAGEREF _Toc81482107 \h </w:instrText>
            </w:r>
            <w:r w:rsidR="00020225">
              <w:rPr>
                <w:noProof/>
                <w:webHidden/>
              </w:rPr>
            </w:r>
            <w:r w:rsidR="00020225">
              <w:rPr>
                <w:noProof/>
                <w:webHidden/>
              </w:rPr>
              <w:fldChar w:fldCharType="separate"/>
            </w:r>
            <w:r w:rsidR="00020225">
              <w:rPr>
                <w:noProof/>
                <w:webHidden/>
              </w:rPr>
              <w:t>5</w:t>
            </w:r>
            <w:r w:rsidR="00020225">
              <w:rPr>
                <w:noProof/>
                <w:webHidden/>
              </w:rPr>
              <w:fldChar w:fldCharType="end"/>
            </w:r>
          </w:hyperlink>
        </w:p>
        <w:p w14:paraId="2F734AAA" w14:textId="748D083B" w:rsidR="00020225" w:rsidRDefault="004B54FB">
          <w:pPr>
            <w:pStyle w:val="TOC1"/>
            <w:tabs>
              <w:tab w:val="left" w:pos="660"/>
              <w:tab w:val="right" w:leader="dot" w:pos="9016"/>
            </w:tabs>
            <w:rPr>
              <w:rFonts w:asciiTheme="minorHAnsi" w:eastAsiaTheme="minorEastAsia" w:hAnsiTheme="minorHAnsi"/>
              <w:noProof/>
              <w:lang w:eastAsia="en-GB"/>
            </w:rPr>
          </w:pPr>
          <w:hyperlink w:anchor="_Toc81482108" w:history="1">
            <w:r w:rsidR="00020225" w:rsidRPr="0003113D">
              <w:rPr>
                <w:rStyle w:val="Hyperlink"/>
                <w:noProof/>
              </w:rPr>
              <w:t>2.0</w:t>
            </w:r>
            <w:r w:rsidR="00020225">
              <w:rPr>
                <w:rFonts w:asciiTheme="minorHAnsi" w:eastAsiaTheme="minorEastAsia" w:hAnsiTheme="minorHAnsi"/>
                <w:noProof/>
                <w:lang w:eastAsia="en-GB"/>
              </w:rPr>
              <w:tab/>
            </w:r>
            <w:r w:rsidR="00020225" w:rsidRPr="0003113D">
              <w:rPr>
                <w:rStyle w:val="Hyperlink"/>
                <w:noProof/>
              </w:rPr>
              <w:t>Additional Actions/Measures</w:t>
            </w:r>
            <w:r w:rsidR="00020225">
              <w:rPr>
                <w:noProof/>
                <w:webHidden/>
              </w:rPr>
              <w:tab/>
            </w:r>
            <w:r w:rsidR="00020225">
              <w:rPr>
                <w:noProof/>
                <w:webHidden/>
              </w:rPr>
              <w:fldChar w:fldCharType="begin"/>
            </w:r>
            <w:r w:rsidR="00020225">
              <w:rPr>
                <w:noProof/>
                <w:webHidden/>
              </w:rPr>
              <w:instrText xml:space="preserve"> PAGEREF _Toc81482108 \h </w:instrText>
            </w:r>
            <w:r w:rsidR="00020225">
              <w:rPr>
                <w:noProof/>
                <w:webHidden/>
              </w:rPr>
            </w:r>
            <w:r w:rsidR="00020225">
              <w:rPr>
                <w:noProof/>
                <w:webHidden/>
              </w:rPr>
              <w:fldChar w:fldCharType="separate"/>
            </w:r>
            <w:r w:rsidR="00020225">
              <w:rPr>
                <w:noProof/>
                <w:webHidden/>
              </w:rPr>
              <w:t>5</w:t>
            </w:r>
            <w:r w:rsidR="00020225">
              <w:rPr>
                <w:noProof/>
                <w:webHidden/>
              </w:rPr>
              <w:fldChar w:fldCharType="end"/>
            </w:r>
          </w:hyperlink>
        </w:p>
        <w:p w14:paraId="75043033" w14:textId="1FF78E3E"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09" w:history="1">
            <w:r w:rsidR="00020225" w:rsidRPr="0003113D">
              <w:rPr>
                <w:rStyle w:val="Hyperlink"/>
                <w:noProof/>
              </w:rPr>
              <w:t>2.1</w:t>
            </w:r>
            <w:r w:rsidR="00020225">
              <w:rPr>
                <w:rFonts w:asciiTheme="minorHAnsi" w:eastAsiaTheme="minorEastAsia" w:hAnsiTheme="minorHAnsi"/>
                <w:noProof/>
                <w:lang w:eastAsia="en-GB"/>
              </w:rPr>
              <w:tab/>
            </w:r>
            <w:r w:rsidR="00020225" w:rsidRPr="0003113D">
              <w:rPr>
                <w:rStyle w:val="Hyperlink"/>
                <w:noProof/>
              </w:rPr>
              <w:t>Testing</w:t>
            </w:r>
            <w:r w:rsidR="00020225">
              <w:rPr>
                <w:noProof/>
                <w:webHidden/>
              </w:rPr>
              <w:tab/>
            </w:r>
            <w:r w:rsidR="00020225">
              <w:rPr>
                <w:noProof/>
                <w:webHidden/>
              </w:rPr>
              <w:fldChar w:fldCharType="begin"/>
            </w:r>
            <w:r w:rsidR="00020225">
              <w:rPr>
                <w:noProof/>
                <w:webHidden/>
              </w:rPr>
              <w:instrText xml:space="preserve"> PAGEREF _Toc81482109 \h </w:instrText>
            </w:r>
            <w:r w:rsidR="00020225">
              <w:rPr>
                <w:noProof/>
                <w:webHidden/>
              </w:rPr>
            </w:r>
            <w:r w:rsidR="00020225">
              <w:rPr>
                <w:noProof/>
                <w:webHidden/>
              </w:rPr>
              <w:fldChar w:fldCharType="separate"/>
            </w:r>
            <w:r w:rsidR="00020225">
              <w:rPr>
                <w:noProof/>
                <w:webHidden/>
              </w:rPr>
              <w:t>5</w:t>
            </w:r>
            <w:r w:rsidR="00020225">
              <w:rPr>
                <w:noProof/>
                <w:webHidden/>
              </w:rPr>
              <w:fldChar w:fldCharType="end"/>
            </w:r>
          </w:hyperlink>
        </w:p>
        <w:p w14:paraId="3CBA0991" w14:textId="691BFFEF" w:rsidR="00020225" w:rsidRDefault="004B54FB">
          <w:pPr>
            <w:pStyle w:val="TOC3"/>
            <w:tabs>
              <w:tab w:val="left" w:pos="1320"/>
              <w:tab w:val="right" w:leader="dot" w:pos="9016"/>
            </w:tabs>
            <w:rPr>
              <w:rFonts w:asciiTheme="minorHAnsi" w:eastAsiaTheme="minorEastAsia" w:hAnsiTheme="minorHAnsi"/>
              <w:noProof/>
              <w:lang w:eastAsia="en-GB"/>
            </w:rPr>
          </w:pPr>
          <w:hyperlink w:anchor="_Toc81482110" w:history="1">
            <w:r w:rsidR="00020225" w:rsidRPr="0003113D">
              <w:rPr>
                <w:rStyle w:val="Hyperlink"/>
                <w:noProof/>
              </w:rPr>
              <w:t>2.1.1</w:t>
            </w:r>
            <w:r w:rsidR="00020225">
              <w:rPr>
                <w:rFonts w:asciiTheme="minorHAnsi" w:eastAsiaTheme="minorEastAsia" w:hAnsiTheme="minorHAnsi"/>
                <w:noProof/>
                <w:lang w:eastAsia="en-GB"/>
              </w:rPr>
              <w:tab/>
            </w:r>
            <w:r w:rsidR="00020225" w:rsidRPr="0003113D">
              <w:rPr>
                <w:rStyle w:val="Hyperlink"/>
                <w:noProof/>
              </w:rPr>
              <w:t>Regular asymptomatic testing</w:t>
            </w:r>
            <w:r w:rsidR="00020225">
              <w:rPr>
                <w:noProof/>
                <w:webHidden/>
              </w:rPr>
              <w:tab/>
            </w:r>
            <w:r w:rsidR="00020225">
              <w:rPr>
                <w:noProof/>
                <w:webHidden/>
              </w:rPr>
              <w:fldChar w:fldCharType="begin"/>
            </w:r>
            <w:r w:rsidR="00020225">
              <w:rPr>
                <w:noProof/>
                <w:webHidden/>
              </w:rPr>
              <w:instrText xml:space="preserve"> PAGEREF _Toc81482110 \h </w:instrText>
            </w:r>
            <w:r w:rsidR="00020225">
              <w:rPr>
                <w:noProof/>
                <w:webHidden/>
              </w:rPr>
            </w:r>
            <w:r w:rsidR="00020225">
              <w:rPr>
                <w:noProof/>
                <w:webHidden/>
              </w:rPr>
              <w:fldChar w:fldCharType="separate"/>
            </w:r>
            <w:r w:rsidR="00020225">
              <w:rPr>
                <w:noProof/>
                <w:webHidden/>
              </w:rPr>
              <w:t>5</w:t>
            </w:r>
            <w:r w:rsidR="00020225">
              <w:rPr>
                <w:noProof/>
                <w:webHidden/>
              </w:rPr>
              <w:fldChar w:fldCharType="end"/>
            </w:r>
          </w:hyperlink>
        </w:p>
        <w:p w14:paraId="480DCF06" w14:textId="6D4FEE33" w:rsidR="00020225" w:rsidRDefault="004B54FB">
          <w:pPr>
            <w:pStyle w:val="TOC3"/>
            <w:tabs>
              <w:tab w:val="left" w:pos="1320"/>
              <w:tab w:val="right" w:leader="dot" w:pos="9016"/>
            </w:tabs>
            <w:rPr>
              <w:rFonts w:asciiTheme="minorHAnsi" w:eastAsiaTheme="minorEastAsia" w:hAnsiTheme="minorHAnsi"/>
              <w:noProof/>
              <w:lang w:eastAsia="en-GB"/>
            </w:rPr>
          </w:pPr>
          <w:hyperlink w:anchor="_Toc81482111" w:history="1">
            <w:r w:rsidR="00020225" w:rsidRPr="0003113D">
              <w:rPr>
                <w:rStyle w:val="Hyperlink"/>
                <w:noProof/>
              </w:rPr>
              <w:t>2.1.2</w:t>
            </w:r>
            <w:r w:rsidR="00020225">
              <w:rPr>
                <w:rFonts w:asciiTheme="minorHAnsi" w:eastAsiaTheme="minorEastAsia" w:hAnsiTheme="minorHAnsi"/>
                <w:noProof/>
                <w:lang w:eastAsia="en-GB"/>
              </w:rPr>
              <w:tab/>
            </w:r>
            <w:r w:rsidR="00020225" w:rsidRPr="0003113D">
              <w:rPr>
                <w:rStyle w:val="Hyperlink"/>
                <w:noProof/>
              </w:rPr>
              <w:t>Daily contact testing/contact testing</w:t>
            </w:r>
            <w:r w:rsidR="00020225">
              <w:rPr>
                <w:noProof/>
                <w:webHidden/>
              </w:rPr>
              <w:tab/>
            </w:r>
            <w:r w:rsidR="00020225">
              <w:rPr>
                <w:noProof/>
                <w:webHidden/>
              </w:rPr>
              <w:fldChar w:fldCharType="begin"/>
            </w:r>
            <w:r w:rsidR="00020225">
              <w:rPr>
                <w:noProof/>
                <w:webHidden/>
              </w:rPr>
              <w:instrText xml:space="preserve"> PAGEREF _Toc81482111 \h </w:instrText>
            </w:r>
            <w:r w:rsidR="00020225">
              <w:rPr>
                <w:noProof/>
                <w:webHidden/>
              </w:rPr>
            </w:r>
            <w:r w:rsidR="00020225">
              <w:rPr>
                <w:noProof/>
                <w:webHidden/>
              </w:rPr>
              <w:fldChar w:fldCharType="separate"/>
            </w:r>
            <w:r w:rsidR="00020225">
              <w:rPr>
                <w:noProof/>
                <w:webHidden/>
              </w:rPr>
              <w:t>6</w:t>
            </w:r>
            <w:r w:rsidR="00020225">
              <w:rPr>
                <w:noProof/>
                <w:webHidden/>
              </w:rPr>
              <w:fldChar w:fldCharType="end"/>
            </w:r>
          </w:hyperlink>
        </w:p>
        <w:p w14:paraId="54CC00BB" w14:textId="2BA2BD38"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12" w:history="1">
            <w:r w:rsidR="00020225" w:rsidRPr="0003113D">
              <w:rPr>
                <w:rStyle w:val="Hyperlink"/>
                <w:noProof/>
              </w:rPr>
              <w:t xml:space="preserve">2.2 </w:t>
            </w:r>
            <w:r w:rsidR="00020225">
              <w:rPr>
                <w:rFonts w:asciiTheme="minorHAnsi" w:eastAsiaTheme="minorEastAsia" w:hAnsiTheme="minorHAnsi"/>
                <w:noProof/>
                <w:lang w:eastAsia="en-GB"/>
              </w:rPr>
              <w:tab/>
            </w:r>
            <w:r w:rsidR="00020225" w:rsidRPr="0003113D">
              <w:rPr>
                <w:rStyle w:val="Hyperlink"/>
                <w:noProof/>
              </w:rPr>
              <w:t>Face coverings</w:t>
            </w:r>
            <w:r w:rsidR="00020225">
              <w:rPr>
                <w:noProof/>
                <w:webHidden/>
              </w:rPr>
              <w:tab/>
            </w:r>
            <w:r w:rsidR="00020225">
              <w:rPr>
                <w:noProof/>
                <w:webHidden/>
              </w:rPr>
              <w:fldChar w:fldCharType="begin"/>
            </w:r>
            <w:r w:rsidR="00020225">
              <w:rPr>
                <w:noProof/>
                <w:webHidden/>
              </w:rPr>
              <w:instrText xml:space="preserve"> PAGEREF _Toc81482112 \h </w:instrText>
            </w:r>
            <w:r w:rsidR="00020225">
              <w:rPr>
                <w:noProof/>
                <w:webHidden/>
              </w:rPr>
            </w:r>
            <w:r w:rsidR="00020225">
              <w:rPr>
                <w:noProof/>
                <w:webHidden/>
              </w:rPr>
              <w:fldChar w:fldCharType="separate"/>
            </w:r>
            <w:r w:rsidR="00020225">
              <w:rPr>
                <w:noProof/>
                <w:webHidden/>
              </w:rPr>
              <w:t>6</w:t>
            </w:r>
            <w:r w:rsidR="00020225">
              <w:rPr>
                <w:noProof/>
                <w:webHidden/>
              </w:rPr>
              <w:fldChar w:fldCharType="end"/>
            </w:r>
          </w:hyperlink>
        </w:p>
        <w:p w14:paraId="3144E0D3" w14:textId="7116C872"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13" w:history="1">
            <w:r w:rsidR="00020225" w:rsidRPr="0003113D">
              <w:rPr>
                <w:rStyle w:val="Hyperlink"/>
                <w:noProof/>
              </w:rPr>
              <w:t>2.3</w:t>
            </w:r>
            <w:r w:rsidR="00020225">
              <w:rPr>
                <w:rFonts w:asciiTheme="minorHAnsi" w:eastAsiaTheme="minorEastAsia" w:hAnsiTheme="minorHAnsi"/>
                <w:noProof/>
                <w:lang w:eastAsia="en-GB"/>
              </w:rPr>
              <w:tab/>
            </w:r>
            <w:r w:rsidR="00020225" w:rsidRPr="0003113D">
              <w:rPr>
                <w:rStyle w:val="Hyperlink"/>
                <w:noProof/>
              </w:rPr>
              <w:t>Shielding</w:t>
            </w:r>
            <w:r w:rsidR="00020225">
              <w:rPr>
                <w:noProof/>
                <w:webHidden/>
              </w:rPr>
              <w:tab/>
            </w:r>
            <w:r w:rsidR="00020225">
              <w:rPr>
                <w:noProof/>
                <w:webHidden/>
              </w:rPr>
              <w:fldChar w:fldCharType="begin"/>
            </w:r>
            <w:r w:rsidR="00020225">
              <w:rPr>
                <w:noProof/>
                <w:webHidden/>
              </w:rPr>
              <w:instrText xml:space="preserve"> PAGEREF _Toc81482113 \h </w:instrText>
            </w:r>
            <w:r w:rsidR="00020225">
              <w:rPr>
                <w:noProof/>
                <w:webHidden/>
              </w:rPr>
            </w:r>
            <w:r w:rsidR="00020225">
              <w:rPr>
                <w:noProof/>
                <w:webHidden/>
              </w:rPr>
              <w:fldChar w:fldCharType="separate"/>
            </w:r>
            <w:r w:rsidR="00020225">
              <w:rPr>
                <w:noProof/>
                <w:webHidden/>
              </w:rPr>
              <w:t>6</w:t>
            </w:r>
            <w:r w:rsidR="00020225">
              <w:rPr>
                <w:noProof/>
                <w:webHidden/>
              </w:rPr>
              <w:fldChar w:fldCharType="end"/>
            </w:r>
          </w:hyperlink>
        </w:p>
        <w:p w14:paraId="3A71BECB" w14:textId="3599B88A"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14" w:history="1">
            <w:r w:rsidR="00020225" w:rsidRPr="0003113D">
              <w:rPr>
                <w:rStyle w:val="Hyperlink"/>
                <w:noProof/>
              </w:rPr>
              <w:t>2.4</w:t>
            </w:r>
            <w:r w:rsidR="00020225">
              <w:rPr>
                <w:rFonts w:asciiTheme="minorHAnsi" w:eastAsiaTheme="minorEastAsia" w:hAnsiTheme="minorHAnsi"/>
                <w:noProof/>
                <w:lang w:eastAsia="en-GB"/>
              </w:rPr>
              <w:tab/>
            </w:r>
            <w:r w:rsidR="00020225" w:rsidRPr="0003113D">
              <w:rPr>
                <w:rStyle w:val="Hyperlink"/>
                <w:noProof/>
              </w:rPr>
              <w:t>Other measures</w:t>
            </w:r>
            <w:r w:rsidR="00020225">
              <w:rPr>
                <w:noProof/>
                <w:webHidden/>
              </w:rPr>
              <w:tab/>
            </w:r>
            <w:r w:rsidR="00020225">
              <w:rPr>
                <w:noProof/>
                <w:webHidden/>
              </w:rPr>
              <w:fldChar w:fldCharType="begin"/>
            </w:r>
            <w:r w:rsidR="00020225">
              <w:rPr>
                <w:noProof/>
                <w:webHidden/>
              </w:rPr>
              <w:instrText xml:space="preserve"> PAGEREF _Toc81482114 \h </w:instrText>
            </w:r>
            <w:r w:rsidR="00020225">
              <w:rPr>
                <w:noProof/>
                <w:webHidden/>
              </w:rPr>
            </w:r>
            <w:r w:rsidR="00020225">
              <w:rPr>
                <w:noProof/>
                <w:webHidden/>
              </w:rPr>
              <w:fldChar w:fldCharType="separate"/>
            </w:r>
            <w:r w:rsidR="00020225">
              <w:rPr>
                <w:noProof/>
                <w:webHidden/>
              </w:rPr>
              <w:t>6</w:t>
            </w:r>
            <w:r w:rsidR="00020225">
              <w:rPr>
                <w:noProof/>
                <w:webHidden/>
              </w:rPr>
              <w:fldChar w:fldCharType="end"/>
            </w:r>
          </w:hyperlink>
        </w:p>
        <w:p w14:paraId="38B137CE" w14:textId="2157313A" w:rsidR="00020225" w:rsidRDefault="004B54FB">
          <w:pPr>
            <w:pStyle w:val="TOC2"/>
            <w:tabs>
              <w:tab w:val="left" w:pos="880"/>
              <w:tab w:val="right" w:leader="dot" w:pos="9016"/>
            </w:tabs>
            <w:rPr>
              <w:rFonts w:asciiTheme="minorHAnsi" w:eastAsiaTheme="minorEastAsia" w:hAnsiTheme="minorHAnsi"/>
              <w:noProof/>
              <w:lang w:eastAsia="en-GB"/>
            </w:rPr>
          </w:pPr>
          <w:hyperlink w:anchor="_Toc81482115" w:history="1">
            <w:r w:rsidR="00020225" w:rsidRPr="0003113D">
              <w:rPr>
                <w:rStyle w:val="Hyperlink"/>
                <w:noProof/>
              </w:rPr>
              <w:t xml:space="preserve">2.5 </w:t>
            </w:r>
            <w:r w:rsidR="00020225">
              <w:rPr>
                <w:rFonts w:asciiTheme="minorHAnsi" w:eastAsiaTheme="minorEastAsia" w:hAnsiTheme="minorHAnsi"/>
                <w:noProof/>
                <w:lang w:eastAsia="en-GB"/>
              </w:rPr>
              <w:tab/>
            </w:r>
            <w:r w:rsidR="00020225" w:rsidRPr="0003113D">
              <w:rPr>
                <w:rStyle w:val="Hyperlink"/>
                <w:noProof/>
              </w:rPr>
              <w:t>Attendance restrictions</w:t>
            </w:r>
            <w:r w:rsidR="00020225">
              <w:rPr>
                <w:noProof/>
                <w:webHidden/>
              </w:rPr>
              <w:tab/>
            </w:r>
            <w:r w:rsidR="00020225">
              <w:rPr>
                <w:noProof/>
                <w:webHidden/>
              </w:rPr>
              <w:fldChar w:fldCharType="begin"/>
            </w:r>
            <w:r w:rsidR="00020225">
              <w:rPr>
                <w:noProof/>
                <w:webHidden/>
              </w:rPr>
              <w:instrText xml:space="preserve"> PAGEREF _Toc81482115 \h </w:instrText>
            </w:r>
            <w:r w:rsidR="00020225">
              <w:rPr>
                <w:noProof/>
                <w:webHidden/>
              </w:rPr>
            </w:r>
            <w:r w:rsidR="00020225">
              <w:rPr>
                <w:noProof/>
                <w:webHidden/>
              </w:rPr>
              <w:fldChar w:fldCharType="separate"/>
            </w:r>
            <w:r w:rsidR="00020225">
              <w:rPr>
                <w:noProof/>
                <w:webHidden/>
              </w:rPr>
              <w:t>7</w:t>
            </w:r>
            <w:r w:rsidR="00020225">
              <w:rPr>
                <w:noProof/>
                <w:webHidden/>
              </w:rPr>
              <w:fldChar w:fldCharType="end"/>
            </w:r>
          </w:hyperlink>
        </w:p>
        <w:p w14:paraId="01B6AD4F" w14:textId="25091651" w:rsidR="00020225" w:rsidRDefault="004B54FB">
          <w:pPr>
            <w:pStyle w:val="TOC3"/>
            <w:tabs>
              <w:tab w:val="left" w:pos="1320"/>
              <w:tab w:val="right" w:leader="dot" w:pos="9016"/>
            </w:tabs>
            <w:rPr>
              <w:rFonts w:asciiTheme="minorHAnsi" w:eastAsiaTheme="minorEastAsia" w:hAnsiTheme="minorHAnsi"/>
              <w:noProof/>
              <w:lang w:eastAsia="en-GB"/>
            </w:rPr>
          </w:pPr>
          <w:hyperlink w:anchor="_Toc81482116" w:history="1">
            <w:r w:rsidR="00020225" w:rsidRPr="0003113D">
              <w:rPr>
                <w:rStyle w:val="Hyperlink"/>
                <w:noProof/>
              </w:rPr>
              <w:t>2.5.1</w:t>
            </w:r>
            <w:r w:rsidR="00020225">
              <w:rPr>
                <w:rFonts w:asciiTheme="minorHAnsi" w:eastAsiaTheme="minorEastAsia" w:hAnsiTheme="minorHAnsi"/>
                <w:noProof/>
                <w:lang w:eastAsia="en-GB"/>
              </w:rPr>
              <w:tab/>
            </w:r>
            <w:r w:rsidR="00020225" w:rsidRPr="0003113D">
              <w:rPr>
                <w:rStyle w:val="Hyperlink"/>
                <w:noProof/>
              </w:rPr>
              <w:t>Eligibility to remain in school</w:t>
            </w:r>
            <w:r w:rsidR="00020225">
              <w:rPr>
                <w:noProof/>
                <w:webHidden/>
              </w:rPr>
              <w:tab/>
            </w:r>
            <w:r w:rsidR="00020225">
              <w:rPr>
                <w:noProof/>
                <w:webHidden/>
              </w:rPr>
              <w:fldChar w:fldCharType="begin"/>
            </w:r>
            <w:r w:rsidR="00020225">
              <w:rPr>
                <w:noProof/>
                <w:webHidden/>
              </w:rPr>
              <w:instrText xml:space="preserve"> PAGEREF _Toc81482116 \h </w:instrText>
            </w:r>
            <w:r w:rsidR="00020225">
              <w:rPr>
                <w:noProof/>
                <w:webHidden/>
              </w:rPr>
            </w:r>
            <w:r w:rsidR="00020225">
              <w:rPr>
                <w:noProof/>
                <w:webHidden/>
              </w:rPr>
              <w:fldChar w:fldCharType="separate"/>
            </w:r>
            <w:r w:rsidR="00020225">
              <w:rPr>
                <w:noProof/>
                <w:webHidden/>
              </w:rPr>
              <w:t>7</w:t>
            </w:r>
            <w:r w:rsidR="00020225">
              <w:rPr>
                <w:noProof/>
                <w:webHidden/>
              </w:rPr>
              <w:fldChar w:fldCharType="end"/>
            </w:r>
          </w:hyperlink>
        </w:p>
        <w:p w14:paraId="58237083" w14:textId="260B3AF8" w:rsidR="00020225" w:rsidRDefault="004B54FB">
          <w:pPr>
            <w:pStyle w:val="TOC3"/>
            <w:tabs>
              <w:tab w:val="left" w:pos="1320"/>
              <w:tab w:val="right" w:leader="dot" w:pos="9016"/>
            </w:tabs>
            <w:rPr>
              <w:rFonts w:asciiTheme="minorHAnsi" w:eastAsiaTheme="minorEastAsia" w:hAnsiTheme="minorHAnsi"/>
              <w:noProof/>
              <w:lang w:eastAsia="en-GB"/>
            </w:rPr>
          </w:pPr>
          <w:hyperlink w:anchor="_Toc81482117" w:history="1">
            <w:r w:rsidR="00020225" w:rsidRPr="0003113D">
              <w:rPr>
                <w:rStyle w:val="Hyperlink"/>
                <w:noProof/>
              </w:rPr>
              <w:t>2.5.2</w:t>
            </w:r>
            <w:r w:rsidR="00020225">
              <w:rPr>
                <w:rFonts w:asciiTheme="minorHAnsi" w:eastAsiaTheme="minorEastAsia" w:hAnsiTheme="minorHAnsi"/>
                <w:noProof/>
                <w:lang w:eastAsia="en-GB"/>
              </w:rPr>
              <w:tab/>
            </w:r>
            <w:r w:rsidR="00020225" w:rsidRPr="0003113D">
              <w:rPr>
                <w:rStyle w:val="Hyperlink"/>
                <w:noProof/>
              </w:rPr>
              <w:t>Remote Education/Education and support for pupils at home</w:t>
            </w:r>
            <w:r w:rsidR="00020225">
              <w:rPr>
                <w:noProof/>
                <w:webHidden/>
              </w:rPr>
              <w:tab/>
            </w:r>
            <w:r w:rsidR="00020225">
              <w:rPr>
                <w:noProof/>
                <w:webHidden/>
              </w:rPr>
              <w:fldChar w:fldCharType="begin"/>
            </w:r>
            <w:r w:rsidR="00020225">
              <w:rPr>
                <w:noProof/>
                <w:webHidden/>
              </w:rPr>
              <w:instrText xml:space="preserve"> PAGEREF _Toc81482117 \h </w:instrText>
            </w:r>
            <w:r w:rsidR="00020225">
              <w:rPr>
                <w:noProof/>
                <w:webHidden/>
              </w:rPr>
            </w:r>
            <w:r w:rsidR="00020225">
              <w:rPr>
                <w:noProof/>
                <w:webHidden/>
              </w:rPr>
              <w:fldChar w:fldCharType="separate"/>
            </w:r>
            <w:r w:rsidR="00020225">
              <w:rPr>
                <w:noProof/>
                <w:webHidden/>
              </w:rPr>
              <w:t>7</w:t>
            </w:r>
            <w:r w:rsidR="00020225">
              <w:rPr>
                <w:noProof/>
                <w:webHidden/>
              </w:rPr>
              <w:fldChar w:fldCharType="end"/>
            </w:r>
          </w:hyperlink>
        </w:p>
        <w:p w14:paraId="62A03000" w14:textId="1EE67782" w:rsidR="00020225" w:rsidRDefault="004B54FB">
          <w:pPr>
            <w:pStyle w:val="TOC3"/>
            <w:tabs>
              <w:tab w:val="left" w:pos="1320"/>
              <w:tab w:val="right" w:leader="dot" w:pos="9016"/>
            </w:tabs>
            <w:rPr>
              <w:rFonts w:asciiTheme="minorHAnsi" w:eastAsiaTheme="minorEastAsia" w:hAnsiTheme="minorHAnsi"/>
              <w:noProof/>
              <w:lang w:eastAsia="en-GB"/>
            </w:rPr>
          </w:pPr>
          <w:hyperlink w:anchor="_Toc81482118" w:history="1">
            <w:r w:rsidR="00020225" w:rsidRPr="0003113D">
              <w:rPr>
                <w:rStyle w:val="Hyperlink"/>
                <w:noProof/>
              </w:rPr>
              <w:t>2.5.3</w:t>
            </w:r>
            <w:r w:rsidR="00020225">
              <w:rPr>
                <w:rFonts w:asciiTheme="minorHAnsi" w:eastAsiaTheme="minorEastAsia" w:hAnsiTheme="minorHAnsi"/>
                <w:noProof/>
                <w:lang w:eastAsia="en-GB"/>
              </w:rPr>
              <w:tab/>
            </w:r>
            <w:r w:rsidR="00020225" w:rsidRPr="0003113D">
              <w:rPr>
                <w:rStyle w:val="Hyperlink"/>
                <w:noProof/>
              </w:rPr>
              <w:t>Wrap-around care</w:t>
            </w:r>
            <w:r w:rsidR="00020225">
              <w:rPr>
                <w:noProof/>
                <w:webHidden/>
              </w:rPr>
              <w:tab/>
            </w:r>
            <w:r w:rsidR="00020225">
              <w:rPr>
                <w:noProof/>
                <w:webHidden/>
              </w:rPr>
              <w:fldChar w:fldCharType="begin"/>
            </w:r>
            <w:r w:rsidR="00020225">
              <w:rPr>
                <w:noProof/>
                <w:webHidden/>
              </w:rPr>
              <w:instrText xml:space="preserve"> PAGEREF _Toc81482118 \h </w:instrText>
            </w:r>
            <w:r w:rsidR="00020225">
              <w:rPr>
                <w:noProof/>
                <w:webHidden/>
              </w:rPr>
            </w:r>
            <w:r w:rsidR="00020225">
              <w:rPr>
                <w:noProof/>
                <w:webHidden/>
              </w:rPr>
              <w:fldChar w:fldCharType="separate"/>
            </w:r>
            <w:r w:rsidR="00020225">
              <w:rPr>
                <w:noProof/>
                <w:webHidden/>
              </w:rPr>
              <w:t>7</w:t>
            </w:r>
            <w:r w:rsidR="00020225">
              <w:rPr>
                <w:noProof/>
                <w:webHidden/>
              </w:rPr>
              <w:fldChar w:fldCharType="end"/>
            </w:r>
          </w:hyperlink>
        </w:p>
        <w:p w14:paraId="365E5BBF" w14:textId="725A20D5" w:rsidR="00020225" w:rsidRDefault="004B54FB">
          <w:pPr>
            <w:pStyle w:val="TOC3"/>
            <w:tabs>
              <w:tab w:val="left" w:pos="1320"/>
              <w:tab w:val="right" w:leader="dot" w:pos="9016"/>
            </w:tabs>
            <w:rPr>
              <w:rFonts w:asciiTheme="minorHAnsi" w:eastAsiaTheme="minorEastAsia" w:hAnsiTheme="minorHAnsi"/>
              <w:noProof/>
              <w:lang w:eastAsia="en-GB"/>
            </w:rPr>
          </w:pPr>
          <w:hyperlink w:anchor="_Toc81482119" w:history="1">
            <w:r w:rsidR="00020225" w:rsidRPr="0003113D">
              <w:rPr>
                <w:rStyle w:val="Hyperlink"/>
                <w:noProof/>
              </w:rPr>
              <w:t>2.5.4</w:t>
            </w:r>
            <w:r w:rsidR="00020225">
              <w:rPr>
                <w:rFonts w:asciiTheme="minorHAnsi" w:eastAsiaTheme="minorEastAsia" w:hAnsiTheme="minorHAnsi"/>
                <w:noProof/>
                <w:lang w:eastAsia="en-GB"/>
              </w:rPr>
              <w:tab/>
            </w:r>
            <w:r w:rsidR="00020225" w:rsidRPr="0003113D">
              <w:rPr>
                <w:rStyle w:val="Hyperlink"/>
                <w:noProof/>
              </w:rPr>
              <w:t>Safeguarding</w:t>
            </w:r>
            <w:r w:rsidR="00020225">
              <w:rPr>
                <w:noProof/>
                <w:webHidden/>
              </w:rPr>
              <w:tab/>
            </w:r>
            <w:r w:rsidR="00020225">
              <w:rPr>
                <w:noProof/>
                <w:webHidden/>
              </w:rPr>
              <w:fldChar w:fldCharType="begin"/>
            </w:r>
            <w:r w:rsidR="00020225">
              <w:rPr>
                <w:noProof/>
                <w:webHidden/>
              </w:rPr>
              <w:instrText xml:space="preserve"> PAGEREF _Toc81482119 \h </w:instrText>
            </w:r>
            <w:r w:rsidR="00020225">
              <w:rPr>
                <w:noProof/>
                <w:webHidden/>
              </w:rPr>
            </w:r>
            <w:r w:rsidR="00020225">
              <w:rPr>
                <w:noProof/>
                <w:webHidden/>
              </w:rPr>
              <w:fldChar w:fldCharType="separate"/>
            </w:r>
            <w:r w:rsidR="00020225">
              <w:rPr>
                <w:noProof/>
                <w:webHidden/>
              </w:rPr>
              <w:t>8</w:t>
            </w:r>
            <w:r w:rsidR="00020225">
              <w:rPr>
                <w:noProof/>
                <w:webHidden/>
              </w:rPr>
              <w:fldChar w:fldCharType="end"/>
            </w:r>
          </w:hyperlink>
        </w:p>
        <w:p w14:paraId="06243694" w14:textId="5CF28FDE" w:rsidR="009A1297" w:rsidRDefault="009A1297">
          <w:r>
            <w:rPr>
              <w:b/>
              <w:bCs/>
              <w:noProof/>
            </w:rPr>
            <w:fldChar w:fldCharType="end"/>
          </w:r>
        </w:p>
      </w:sdtContent>
    </w:sdt>
    <w:p w14:paraId="728F1068" w14:textId="3B3625EF" w:rsidR="00A45DD0" w:rsidRDefault="00A45DD0">
      <w:pPr>
        <w:rPr>
          <w:rFonts w:cs="Arial"/>
          <w:sz w:val="28"/>
          <w:szCs w:val="28"/>
        </w:rPr>
      </w:pPr>
      <w:r>
        <w:rPr>
          <w:rFonts w:cs="Arial"/>
          <w:sz w:val="28"/>
          <w:szCs w:val="28"/>
        </w:rPr>
        <w:br w:type="page"/>
      </w:r>
    </w:p>
    <w:p w14:paraId="286C9C7E" w14:textId="1362A8F3" w:rsidR="00363ED3" w:rsidRDefault="00646221" w:rsidP="007E0F98">
      <w:pPr>
        <w:pStyle w:val="Heading1"/>
        <w:numPr>
          <w:ilvl w:val="0"/>
          <w:numId w:val="10"/>
        </w:numPr>
      </w:pPr>
      <w:bookmarkStart w:id="1" w:name="_Toc81482099"/>
      <w:r>
        <w:lastRenderedPageBreak/>
        <w:t>Introduction</w:t>
      </w:r>
      <w:bookmarkEnd w:id="1"/>
    </w:p>
    <w:p w14:paraId="22C22E16" w14:textId="0E6EC38F" w:rsidR="00646221" w:rsidRDefault="00646221" w:rsidP="00646221"/>
    <w:p w14:paraId="3FA2146F" w14:textId="0F7B009A" w:rsidR="00EC40BD" w:rsidRDefault="00D601C7" w:rsidP="00646221">
      <w:r>
        <w:t>This plan</w:t>
      </w:r>
      <w:r w:rsidR="00DB1E5B">
        <w:t xml:space="preserve"> outlines the steps and procedures tha</w:t>
      </w:r>
      <w:r w:rsidR="00987AF6">
        <w:t>t CTPS</w:t>
      </w:r>
      <w:r w:rsidR="00DB1E5B">
        <w:t xml:space="preserve"> will implemen</w:t>
      </w:r>
      <w:r w:rsidR="003134D0">
        <w:t>t</w:t>
      </w:r>
      <w:r>
        <w:t xml:space="preserve"> based on the DfE’s Contingency Framework which lays out how to manage local outbreaks of COVID-19</w:t>
      </w:r>
      <w:r w:rsidR="00DB1E5B">
        <w:t xml:space="preserve">. </w:t>
      </w:r>
    </w:p>
    <w:p w14:paraId="626763B6" w14:textId="77777777" w:rsidR="00EC40BD" w:rsidRDefault="00EC40BD" w:rsidP="00646221"/>
    <w:p w14:paraId="4A50F5F4" w14:textId="66272187" w:rsidR="00646221" w:rsidRDefault="00126852" w:rsidP="00646221">
      <w:r>
        <w:t xml:space="preserve">The guidance states </w:t>
      </w:r>
      <w:r w:rsidR="00FC71F6">
        <w:t>that education and childcare settings</w:t>
      </w:r>
      <w:r>
        <w:t xml:space="preserve"> should have outbreak management plans</w:t>
      </w:r>
      <w:r w:rsidR="00BD2294">
        <w:t xml:space="preserve"> (</w:t>
      </w:r>
      <w:r w:rsidR="008A3DB3">
        <w:t xml:space="preserve">contingency plan) </w:t>
      </w:r>
      <w:r w:rsidR="008A3DB3" w:rsidRPr="008A3DB3">
        <w:t>describing what they would do if children, pupils, students or staff test positive for COVID-19, or how they w</w:t>
      </w:r>
      <w:r w:rsidR="006D186B">
        <w:t>ill</w:t>
      </w:r>
      <w:r w:rsidR="008A3DB3" w:rsidRPr="008A3DB3">
        <w:t xml:space="preserve"> operate if they were advised to </w:t>
      </w:r>
      <w:r w:rsidR="006D186B">
        <w:t>(</w:t>
      </w:r>
      <w:r w:rsidR="008A3DB3" w:rsidRPr="008A3DB3">
        <w:t>re</w:t>
      </w:r>
      <w:r w:rsidR="006D186B">
        <w:t>)</w:t>
      </w:r>
      <w:r w:rsidR="008A3DB3" w:rsidRPr="008A3DB3">
        <w:t xml:space="preserve">introduce any measures described in this document to help break chains of transmission.  </w:t>
      </w:r>
    </w:p>
    <w:p w14:paraId="432F635C" w14:textId="0C03ABB9" w:rsidR="00126852" w:rsidRDefault="00126852" w:rsidP="00646221"/>
    <w:p w14:paraId="03DF8FE2" w14:textId="4439A7B7" w:rsidR="00126852" w:rsidRDefault="00126852" w:rsidP="00646221">
      <w:r>
        <w:t>The contingency framework</w:t>
      </w:r>
      <w:r w:rsidR="00A31157">
        <w:t xml:space="preserve"> states that </w:t>
      </w:r>
      <w:r w:rsidR="00893FEB">
        <w:t>C</w:t>
      </w:r>
      <w:r w:rsidR="00A31157">
        <w:t xml:space="preserve">ouncils, </w:t>
      </w:r>
      <w:r w:rsidR="00893FEB">
        <w:t>D</w:t>
      </w:r>
      <w:r w:rsidR="00A31157">
        <w:t xml:space="preserve">irectors of </w:t>
      </w:r>
      <w:r w:rsidR="00893FEB">
        <w:t>P</w:t>
      </w:r>
      <w:r w:rsidR="00A31157">
        <w:t xml:space="preserve">ublic </w:t>
      </w:r>
      <w:r w:rsidR="00893FEB">
        <w:t>H</w:t>
      </w:r>
      <w:r w:rsidR="00A31157">
        <w:t xml:space="preserve">ealth and Public Health England </w:t>
      </w:r>
      <w:r w:rsidR="00C95BF7">
        <w:t>H</w:t>
      </w:r>
      <w:r w:rsidR="00A31157">
        <w:t xml:space="preserve">ealth </w:t>
      </w:r>
      <w:r w:rsidR="00C95BF7">
        <w:t>P</w:t>
      </w:r>
      <w:r w:rsidR="00A31157">
        <w:t xml:space="preserve">rotection </w:t>
      </w:r>
      <w:r w:rsidR="00C95BF7">
        <w:t>T</w:t>
      </w:r>
      <w:r w:rsidR="00A31157">
        <w:t>eams can recommend certain measures for individual schools or clusters of settings.</w:t>
      </w:r>
    </w:p>
    <w:p w14:paraId="79AA4291" w14:textId="13C89D81" w:rsidR="00A31157" w:rsidRDefault="00A31157" w:rsidP="00646221"/>
    <w:p w14:paraId="6331A1F7" w14:textId="3455EAA8" w:rsidR="00DB6EB4" w:rsidRDefault="00987AF6" w:rsidP="00646221">
      <w:r>
        <w:t>CTPS w</w:t>
      </w:r>
      <w:r w:rsidR="00DB6EB4">
        <w:t xml:space="preserve">ill need to consider the implementation of some, or all, of the measures in this plan in response to recommendations provided by their local Public Health </w:t>
      </w:r>
      <w:r w:rsidR="00F45E07">
        <w:t>T</w:t>
      </w:r>
      <w:r w:rsidR="00DB6EB4">
        <w:t xml:space="preserve">eam, Public Health England (PHE) </w:t>
      </w:r>
      <w:r w:rsidR="00F45E07">
        <w:t>H</w:t>
      </w:r>
      <w:r w:rsidR="00DB6EB4">
        <w:t xml:space="preserve">ealth </w:t>
      </w:r>
      <w:r w:rsidR="00F45E07">
        <w:t>P</w:t>
      </w:r>
      <w:r w:rsidR="00DB6EB4">
        <w:t xml:space="preserve">rotection </w:t>
      </w:r>
      <w:r w:rsidR="00F45E07">
        <w:t>T</w:t>
      </w:r>
      <w:r w:rsidR="00DB6EB4">
        <w:t>eam</w:t>
      </w:r>
      <w:r w:rsidR="007F661F">
        <w:t>, the DfE or the government.</w:t>
      </w:r>
    </w:p>
    <w:p w14:paraId="1ED2E0B0" w14:textId="1B0276B6" w:rsidR="007F661F" w:rsidRDefault="007F661F" w:rsidP="00646221"/>
    <w:p w14:paraId="4890F57D" w14:textId="796F8FA6" w:rsidR="007F661F" w:rsidRDefault="007F661F" w:rsidP="00646221">
      <w:r>
        <w:t>It may be necessary to implement these measures in the following circumstances:</w:t>
      </w:r>
    </w:p>
    <w:p w14:paraId="47E6BEC0" w14:textId="77777777" w:rsidR="009833B6" w:rsidRDefault="009833B6" w:rsidP="00646221"/>
    <w:p w14:paraId="64C06578" w14:textId="2B2A2CF3" w:rsidR="007F661F" w:rsidRDefault="007F661F" w:rsidP="007F661F">
      <w:pPr>
        <w:pStyle w:val="ListParagraph"/>
        <w:numPr>
          <w:ilvl w:val="0"/>
          <w:numId w:val="2"/>
        </w:numPr>
      </w:pPr>
      <w:r>
        <w:t xml:space="preserve">To help manage a </w:t>
      </w:r>
      <w:r w:rsidR="003567BF">
        <w:t>COVID-19 outbreak within the school</w:t>
      </w:r>
    </w:p>
    <w:p w14:paraId="0C0B22E6" w14:textId="5682CE88" w:rsidR="003567BF" w:rsidRDefault="003567BF" w:rsidP="00CA7301">
      <w:pPr>
        <w:pStyle w:val="ListParagraph"/>
        <w:numPr>
          <w:ilvl w:val="0"/>
          <w:numId w:val="2"/>
        </w:numPr>
      </w:pPr>
      <w:r>
        <w:t>If COVID-19 infection rates in the community are extremely high</w:t>
      </w:r>
      <w:r w:rsidR="00B67CDA">
        <w:t>, and other measures have failed to reduce transmission</w:t>
      </w:r>
    </w:p>
    <w:p w14:paraId="5D8BCD31" w14:textId="56C93555" w:rsidR="00CA7301" w:rsidRDefault="00B67CDA" w:rsidP="00CA7301">
      <w:pPr>
        <w:pStyle w:val="ListParagraph"/>
        <w:numPr>
          <w:ilvl w:val="0"/>
          <w:numId w:val="2"/>
        </w:numPr>
      </w:pPr>
      <w:r>
        <w:t>As part of a package of measures responding to a Variant of Concern (VOC)</w:t>
      </w:r>
    </w:p>
    <w:p w14:paraId="15163D81" w14:textId="75837AA2" w:rsidR="00CA7301" w:rsidRPr="00CA7301" w:rsidRDefault="00CA7301" w:rsidP="00CA7301">
      <w:pPr>
        <w:pStyle w:val="ListParagraph"/>
        <w:numPr>
          <w:ilvl w:val="0"/>
          <w:numId w:val="2"/>
        </w:numPr>
      </w:pPr>
      <w:r w:rsidRPr="00CA7301">
        <w:t xml:space="preserve">to prevent unsustainable pressure on the NHS </w:t>
      </w:r>
    </w:p>
    <w:p w14:paraId="1AB8387F" w14:textId="2FC4C8E4" w:rsidR="005D4806" w:rsidRDefault="005D4806" w:rsidP="005D4806"/>
    <w:p w14:paraId="2B5BA567" w14:textId="77777777" w:rsidR="008114CA" w:rsidRDefault="008114CA" w:rsidP="005D4806"/>
    <w:p w14:paraId="51B0865E" w14:textId="72C107A0" w:rsidR="005D4806" w:rsidRDefault="002B0414" w:rsidP="00CF4842">
      <w:pPr>
        <w:pStyle w:val="Heading2"/>
        <w:numPr>
          <w:ilvl w:val="1"/>
          <w:numId w:val="10"/>
        </w:numPr>
      </w:pPr>
      <w:bookmarkStart w:id="2" w:name="_Toc81482100"/>
      <w:r>
        <w:t>Roles and Responsibilities</w:t>
      </w:r>
      <w:bookmarkEnd w:id="2"/>
    </w:p>
    <w:p w14:paraId="1E4907E8" w14:textId="79694687" w:rsidR="00CF4842" w:rsidRDefault="00B02B99" w:rsidP="006217D1">
      <w:pPr>
        <w:ind w:left="284"/>
      </w:pPr>
      <w:r w:rsidRPr="00B02B99">
        <w:t>Local authorities, D</w:t>
      </w:r>
      <w:r>
        <w:t>irector</w:t>
      </w:r>
      <w:r w:rsidRPr="00B02B99">
        <w:t>s</w:t>
      </w:r>
      <w:r w:rsidR="003F7989">
        <w:t xml:space="preserve"> of </w:t>
      </w:r>
      <w:r w:rsidRPr="00B02B99">
        <w:t>P</w:t>
      </w:r>
      <w:r w:rsidR="003F7989">
        <w:t xml:space="preserve">ublic </w:t>
      </w:r>
      <w:r w:rsidRPr="00B02B99">
        <w:t>H</w:t>
      </w:r>
      <w:r w:rsidR="003F7989">
        <w:t>ealth (DPH)</w:t>
      </w:r>
      <w:r w:rsidRPr="00B02B99">
        <w:t xml:space="preserve"> and </w:t>
      </w:r>
      <w:r w:rsidR="003F7989">
        <w:t xml:space="preserve">PHE’s </w:t>
      </w:r>
      <w:r w:rsidRPr="00B02B99">
        <w:t>H</w:t>
      </w:r>
      <w:r w:rsidR="003F7989">
        <w:t xml:space="preserve">ealth Protection </w:t>
      </w:r>
      <w:r w:rsidRPr="00B02B99">
        <w:t>T</w:t>
      </w:r>
      <w:r w:rsidR="003F7989">
        <w:t>eams</w:t>
      </w:r>
      <w:r w:rsidR="00344A92">
        <w:t xml:space="preserve"> (HPT) </w:t>
      </w:r>
      <w:r w:rsidRPr="00B02B99">
        <w:t>are responsible for managing localised outbreaks. They play an important role in providing support and advice to education and childcare settings.</w:t>
      </w:r>
    </w:p>
    <w:p w14:paraId="56C3A666" w14:textId="2AD36C8D" w:rsidR="00344A92" w:rsidRDefault="00344A92" w:rsidP="006217D1">
      <w:pPr>
        <w:ind w:left="284"/>
      </w:pPr>
    </w:p>
    <w:p w14:paraId="0BF81A5E" w14:textId="0F84244B" w:rsidR="00344A92" w:rsidRDefault="00344A92" w:rsidP="006217D1">
      <w:pPr>
        <w:ind w:left="284"/>
      </w:pPr>
      <w:r>
        <w:t>With</w:t>
      </w:r>
      <w:r w:rsidR="00987AF6">
        <w:t>in CTPS</w:t>
      </w:r>
      <w:r>
        <w:t xml:space="preserve"> </w:t>
      </w:r>
      <w:r w:rsidR="0045579A">
        <w:t xml:space="preserve">the following </w:t>
      </w:r>
      <w:r w:rsidR="00441F24">
        <w:t xml:space="preserve">roles and responsibilities </w:t>
      </w:r>
      <w:r w:rsidR="0045579A">
        <w:t>are allocated to:</w:t>
      </w:r>
    </w:p>
    <w:p w14:paraId="715CA9C7" w14:textId="0AEA2AC3" w:rsidR="0045579A" w:rsidRDefault="0045579A" w:rsidP="006217D1">
      <w:pPr>
        <w:ind w:left="284"/>
      </w:pPr>
    </w:p>
    <w:p w14:paraId="23B08FEB" w14:textId="5B710FBC" w:rsidR="00976814" w:rsidRDefault="00976814" w:rsidP="006217D1">
      <w:pPr>
        <w:ind w:left="284"/>
      </w:pPr>
    </w:p>
    <w:tbl>
      <w:tblPr>
        <w:tblStyle w:val="TableGrid"/>
        <w:tblW w:w="0" w:type="auto"/>
        <w:tblInd w:w="8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9"/>
        <w:gridCol w:w="3351"/>
      </w:tblGrid>
      <w:tr w:rsidR="00D304F7" w14:paraId="5C1521A6" w14:textId="77777777" w:rsidTr="00731EEF">
        <w:tc>
          <w:tcPr>
            <w:tcW w:w="4819" w:type="dxa"/>
            <w:shd w:val="clear" w:color="auto" w:fill="D9D9D9" w:themeFill="background1" w:themeFillShade="D9"/>
          </w:tcPr>
          <w:p w14:paraId="6CAC26D3" w14:textId="20FE1CAB" w:rsidR="00D304F7" w:rsidRPr="00731EEF" w:rsidRDefault="00731EEF" w:rsidP="00731EEF">
            <w:pPr>
              <w:spacing w:before="20" w:after="20"/>
              <w:jc w:val="center"/>
              <w:rPr>
                <w:b/>
                <w:bCs/>
              </w:rPr>
            </w:pPr>
            <w:r w:rsidRPr="00731EEF">
              <w:rPr>
                <w:b/>
                <w:bCs/>
              </w:rPr>
              <w:t>Role</w:t>
            </w:r>
          </w:p>
        </w:tc>
        <w:tc>
          <w:tcPr>
            <w:tcW w:w="3351" w:type="dxa"/>
            <w:shd w:val="clear" w:color="auto" w:fill="D9D9D9" w:themeFill="background1" w:themeFillShade="D9"/>
          </w:tcPr>
          <w:p w14:paraId="235A5900" w14:textId="61CDDD3D" w:rsidR="00D304F7" w:rsidRPr="00731EEF" w:rsidRDefault="00731EEF" w:rsidP="00731EEF">
            <w:pPr>
              <w:spacing w:before="20" w:after="20"/>
              <w:jc w:val="center"/>
              <w:rPr>
                <w:b/>
                <w:bCs/>
              </w:rPr>
            </w:pPr>
            <w:r w:rsidRPr="00731EEF">
              <w:rPr>
                <w:b/>
                <w:bCs/>
              </w:rPr>
              <w:t>Name</w:t>
            </w:r>
          </w:p>
        </w:tc>
      </w:tr>
      <w:tr w:rsidR="00D304F7" w14:paraId="19ECFA1D" w14:textId="77777777" w:rsidTr="00DC1D68">
        <w:tc>
          <w:tcPr>
            <w:tcW w:w="4819" w:type="dxa"/>
          </w:tcPr>
          <w:p w14:paraId="31B8D68A" w14:textId="35B00392" w:rsidR="00D304F7" w:rsidRDefault="00D304F7" w:rsidP="00DC1D68">
            <w:pPr>
              <w:ind w:left="720" w:hanging="691"/>
            </w:pPr>
            <w:r>
              <w:t>Single point of contact for Covid-19 Outbreaks</w:t>
            </w:r>
          </w:p>
        </w:tc>
        <w:tc>
          <w:tcPr>
            <w:tcW w:w="3351" w:type="dxa"/>
          </w:tcPr>
          <w:p w14:paraId="1B0B41EE" w14:textId="522AF347" w:rsidR="00D304F7" w:rsidRDefault="00987AF6" w:rsidP="00D304F7">
            <w:pPr>
              <w:spacing w:before="20" w:after="20"/>
            </w:pPr>
            <w:r>
              <w:t xml:space="preserve">Trudi </w:t>
            </w:r>
            <w:proofErr w:type="spellStart"/>
            <w:r>
              <w:t>Sammon</w:t>
            </w:r>
            <w:proofErr w:type="spellEnd"/>
            <w:r>
              <w:t xml:space="preserve"> </w:t>
            </w:r>
            <w:proofErr w:type="spellStart"/>
            <w:r>
              <w:t>Headteacher</w:t>
            </w:r>
            <w:proofErr w:type="spellEnd"/>
          </w:p>
        </w:tc>
      </w:tr>
      <w:tr w:rsidR="00D304F7" w14:paraId="6B62300E" w14:textId="77777777" w:rsidTr="00DC1D68">
        <w:tc>
          <w:tcPr>
            <w:tcW w:w="4819" w:type="dxa"/>
          </w:tcPr>
          <w:p w14:paraId="3343FC48" w14:textId="54C3C920" w:rsidR="00D304F7" w:rsidRDefault="00D304F7" w:rsidP="00DC1D68">
            <w:pPr>
              <w:ind w:left="720" w:hanging="691"/>
            </w:pPr>
            <w:r>
              <w:t>Testing Lead/Co-ordinator</w:t>
            </w:r>
            <w:r w:rsidR="00987AF6">
              <w:t xml:space="preserve"> </w:t>
            </w:r>
          </w:p>
        </w:tc>
        <w:tc>
          <w:tcPr>
            <w:tcW w:w="3351" w:type="dxa"/>
          </w:tcPr>
          <w:p w14:paraId="52323683" w14:textId="7ABA2504" w:rsidR="00D304F7" w:rsidRDefault="00987AF6" w:rsidP="00D304F7">
            <w:pPr>
              <w:spacing w:before="20" w:after="20"/>
            </w:pPr>
            <w:r>
              <w:t xml:space="preserve">Helen Collin </w:t>
            </w:r>
          </w:p>
        </w:tc>
      </w:tr>
      <w:tr w:rsidR="00D304F7" w14:paraId="14A647FD" w14:textId="77777777" w:rsidTr="00DC1D68">
        <w:tc>
          <w:tcPr>
            <w:tcW w:w="4819" w:type="dxa"/>
          </w:tcPr>
          <w:p w14:paraId="30DA7B94" w14:textId="7ECB5F53" w:rsidR="00D304F7" w:rsidRDefault="00D304F7" w:rsidP="00DC1D68">
            <w:pPr>
              <w:ind w:left="720" w:hanging="691"/>
            </w:pPr>
            <w:r>
              <w:t>Health and Safety Lead</w:t>
            </w:r>
          </w:p>
        </w:tc>
        <w:tc>
          <w:tcPr>
            <w:tcW w:w="3351" w:type="dxa"/>
          </w:tcPr>
          <w:p w14:paraId="48C3A539" w14:textId="45EB9B85" w:rsidR="00D304F7" w:rsidRDefault="00987AF6" w:rsidP="00D304F7">
            <w:pPr>
              <w:spacing w:before="20" w:after="20"/>
            </w:pPr>
            <w:r>
              <w:t>Pete Norma</w:t>
            </w:r>
          </w:p>
        </w:tc>
      </w:tr>
      <w:tr w:rsidR="00D304F7" w14:paraId="6DB192A2" w14:textId="77777777" w:rsidTr="00DC1D68">
        <w:tc>
          <w:tcPr>
            <w:tcW w:w="4819" w:type="dxa"/>
          </w:tcPr>
          <w:p w14:paraId="4A2464F0" w14:textId="2E5176DD" w:rsidR="00D304F7" w:rsidRDefault="00D304F7" w:rsidP="00DC1D68">
            <w:pPr>
              <w:ind w:left="720" w:hanging="691"/>
            </w:pPr>
            <w:r>
              <w:t>Designated Safeguarding Lead</w:t>
            </w:r>
          </w:p>
        </w:tc>
        <w:tc>
          <w:tcPr>
            <w:tcW w:w="3351" w:type="dxa"/>
          </w:tcPr>
          <w:p w14:paraId="71413595" w14:textId="5A7B43F9" w:rsidR="00D304F7" w:rsidRDefault="00987AF6" w:rsidP="00D304F7">
            <w:pPr>
              <w:spacing w:before="20" w:after="20"/>
            </w:pPr>
            <w:r>
              <w:t xml:space="preserve">Trudi Sammons </w:t>
            </w:r>
            <w:proofErr w:type="spellStart"/>
            <w:r>
              <w:t>Headteacher</w:t>
            </w:r>
            <w:proofErr w:type="spellEnd"/>
          </w:p>
        </w:tc>
      </w:tr>
      <w:tr w:rsidR="00731EEF" w14:paraId="690D0CDE" w14:textId="77777777" w:rsidTr="00DC1D68">
        <w:tc>
          <w:tcPr>
            <w:tcW w:w="4819" w:type="dxa"/>
          </w:tcPr>
          <w:p w14:paraId="5045025E" w14:textId="77777777" w:rsidR="00731EEF" w:rsidRDefault="00731EEF" w:rsidP="00DC1D68">
            <w:pPr>
              <w:ind w:left="720" w:hanging="691"/>
            </w:pPr>
          </w:p>
        </w:tc>
        <w:tc>
          <w:tcPr>
            <w:tcW w:w="3351" w:type="dxa"/>
          </w:tcPr>
          <w:p w14:paraId="0278A2E0" w14:textId="77777777" w:rsidR="00731EEF" w:rsidRDefault="00731EEF" w:rsidP="00D304F7">
            <w:pPr>
              <w:spacing w:before="20" w:after="20"/>
            </w:pPr>
          </w:p>
        </w:tc>
      </w:tr>
      <w:tr w:rsidR="00731EEF" w14:paraId="27FB1188" w14:textId="77777777" w:rsidTr="00DC1D68">
        <w:tc>
          <w:tcPr>
            <w:tcW w:w="4819" w:type="dxa"/>
          </w:tcPr>
          <w:p w14:paraId="351E6D7E" w14:textId="77777777" w:rsidR="00731EEF" w:rsidRDefault="00731EEF" w:rsidP="00DC1D68">
            <w:pPr>
              <w:ind w:left="720" w:hanging="691"/>
            </w:pPr>
          </w:p>
        </w:tc>
        <w:tc>
          <w:tcPr>
            <w:tcW w:w="3351" w:type="dxa"/>
          </w:tcPr>
          <w:p w14:paraId="6B5B488C" w14:textId="77777777" w:rsidR="00731EEF" w:rsidRDefault="00731EEF" w:rsidP="00D304F7">
            <w:pPr>
              <w:spacing w:before="20" w:after="20"/>
            </w:pPr>
          </w:p>
        </w:tc>
      </w:tr>
    </w:tbl>
    <w:p w14:paraId="12F9442D" w14:textId="77777777" w:rsidR="005D505F" w:rsidRDefault="005D505F" w:rsidP="006217D1">
      <w:pPr>
        <w:ind w:left="284"/>
      </w:pPr>
    </w:p>
    <w:p w14:paraId="589D71A8" w14:textId="77777777" w:rsidR="00CF4842" w:rsidRPr="00CF4842" w:rsidRDefault="00CF4842" w:rsidP="00CF4842"/>
    <w:p w14:paraId="55171720" w14:textId="138D8F54" w:rsidR="00BD440F" w:rsidRDefault="00BD440F" w:rsidP="00CF4842">
      <w:pPr>
        <w:pStyle w:val="Heading2"/>
        <w:numPr>
          <w:ilvl w:val="1"/>
          <w:numId w:val="10"/>
        </w:numPr>
      </w:pPr>
      <w:bookmarkStart w:id="3" w:name="_Toc81482101"/>
      <w:r>
        <w:t>When and how to seek public health advice</w:t>
      </w:r>
      <w:bookmarkEnd w:id="3"/>
    </w:p>
    <w:p w14:paraId="48BAC2CA" w14:textId="2B78F041" w:rsidR="002025B7" w:rsidRDefault="002025B7" w:rsidP="006217D1">
      <w:pPr>
        <w:autoSpaceDE w:val="0"/>
        <w:autoSpaceDN w:val="0"/>
        <w:adjustRightInd w:val="0"/>
        <w:ind w:left="284"/>
        <w:rPr>
          <w:rFonts w:cs="Arial"/>
          <w:color w:val="000000"/>
          <w:sz w:val="23"/>
          <w:szCs w:val="23"/>
        </w:rPr>
      </w:pPr>
      <w:r w:rsidRPr="002025B7">
        <w:rPr>
          <w:rFonts w:cs="Arial"/>
          <w:color w:val="000000"/>
        </w:rPr>
        <w:t>All settings should seek public health advice if a pupil, student, child or staff member is admitted to hospital with COVID-19. They can do this by phoning the DfE helpline (0800 046 8687, option 1),</w:t>
      </w:r>
      <w:r w:rsidR="009E09FC">
        <w:rPr>
          <w:rFonts w:cs="Arial"/>
          <w:color w:val="000000"/>
        </w:rPr>
        <w:t xml:space="preserve"> and by notifying the Local Authority via Crest</w:t>
      </w:r>
      <w:r w:rsidRPr="002025B7">
        <w:rPr>
          <w:rFonts w:cs="Arial"/>
          <w:color w:val="000000"/>
        </w:rPr>
        <w:t xml:space="preserve">. Hospitalisation could indicate increased severity of illness or a new </w:t>
      </w:r>
      <w:r>
        <w:rPr>
          <w:rFonts w:cs="Arial"/>
          <w:color w:val="000000"/>
        </w:rPr>
        <w:t>V</w:t>
      </w:r>
      <w:r w:rsidRPr="002025B7">
        <w:rPr>
          <w:rFonts w:cs="Arial"/>
          <w:color w:val="000000"/>
        </w:rPr>
        <w:t xml:space="preserve">ariant of </w:t>
      </w:r>
      <w:r>
        <w:rPr>
          <w:rFonts w:cs="Arial"/>
          <w:color w:val="000000"/>
        </w:rPr>
        <w:t>C</w:t>
      </w:r>
      <w:r w:rsidRPr="002025B7">
        <w:rPr>
          <w:rFonts w:cs="Arial"/>
          <w:color w:val="000000"/>
        </w:rPr>
        <w:t>oncern. Settings may be offered public health support in managing risk assessments and communicating with staff and parents</w:t>
      </w:r>
      <w:r w:rsidRPr="002025B7">
        <w:rPr>
          <w:rFonts w:cs="Arial"/>
          <w:color w:val="000000"/>
          <w:sz w:val="23"/>
          <w:szCs w:val="23"/>
        </w:rPr>
        <w:t xml:space="preserve">. </w:t>
      </w:r>
    </w:p>
    <w:p w14:paraId="59A5BC96" w14:textId="4640B191" w:rsidR="0055790C" w:rsidRDefault="0055790C" w:rsidP="006217D1">
      <w:pPr>
        <w:autoSpaceDE w:val="0"/>
        <w:autoSpaceDN w:val="0"/>
        <w:adjustRightInd w:val="0"/>
        <w:ind w:left="284"/>
        <w:rPr>
          <w:rFonts w:cs="Arial"/>
          <w:color w:val="000000"/>
          <w:sz w:val="23"/>
          <w:szCs w:val="23"/>
        </w:rPr>
      </w:pPr>
    </w:p>
    <w:p w14:paraId="3AE8D0CE" w14:textId="6BB72446" w:rsidR="0055790C" w:rsidRDefault="0055790C" w:rsidP="006217D1">
      <w:pPr>
        <w:autoSpaceDE w:val="0"/>
        <w:autoSpaceDN w:val="0"/>
        <w:adjustRightInd w:val="0"/>
        <w:ind w:left="284"/>
        <w:rPr>
          <w:rFonts w:cs="Arial"/>
          <w:color w:val="000000"/>
          <w:sz w:val="23"/>
          <w:szCs w:val="23"/>
        </w:rPr>
      </w:pPr>
      <w:r>
        <w:rPr>
          <w:rFonts w:cs="Arial"/>
          <w:color w:val="000000"/>
          <w:sz w:val="23"/>
          <w:szCs w:val="23"/>
        </w:rPr>
        <w:lastRenderedPageBreak/>
        <w:t xml:space="preserve">Additional information on thresholds for referral to TV HPT </w:t>
      </w:r>
      <w:r w:rsidR="00DF5184">
        <w:rPr>
          <w:rFonts w:cs="Arial"/>
          <w:color w:val="000000"/>
          <w:sz w:val="23"/>
          <w:szCs w:val="23"/>
        </w:rPr>
        <w:t>to be incorporated once the PHE Education Resource Pack for the Autumn Term is available.</w:t>
      </w:r>
    </w:p>
    <w:p w14:paraId="720A4EDB" w14:textId="144368F3" w:rsidR="0086234F" w:rsidRDefault="0086234F" w:rsidP="002025B7">
      <w:pPr>
        <w:autoSpaceDE w:val="0"/>
        <w:autoSpaceDN w:val="0"/>
        <w:adjustRightInd w:val="0"/>
        <w:rPr>
          <w:rFonts w:cs="Arial"/>
          <w:color w:val="000000"/>
          <w:sz w:val="23"/>
          <w:szCs w:val="23"/>
        </w:rPr>
      </w:pPr>
    </w:p>
    <w:p w14:paraId="791DF509" w14:textId="77777777" w:rsidR="00527D98" w:rsidRDefault="00527D98" w:rsidP="002025B7">
      <w:pPr>
        <w:autoSpaceDE w:val="0"/>
        <w:autoSpaceDN w:val="0"/>
        <w:adjustRightInd w:val="0"/>
        <w:rPr>
          <w:rFonts w:cs="Arial"/>
          <w:color w:val="000000"/>
          <w:sz w:val="23"/>
          <w:szCs w:val="23"/>
        </w:rPr>
      </w:pPr>
    </w:p>
    <w:p w14:paraId="20540C13" w14:textId="7A74A67D" w:rsidR="0086234F" w:rsidRDefault="0086234F" w:rsidP="00CF4842">
      <w:pPr>
        <w:pStyle w:val="Heading2"/>
        <w:numPr>
          <w:ilvl w:val="1"/>
          <w:numId w:val="10"/>
        </w:numPr>
      </w:pPr>
      <w:bookmarkStart w:id="4" w:name="_Toc81482102"/>
      <w:r>
        <w:t>Prevention</w:t>
      </w:r>
      <w:bookmarkEnd w:id="4"/>
    </w:p>
    <w:p w14:paraId="43637589" w14:textId="77777777" w:rsidR="0086234F" w:rsidRDefault="0086234F" w:rsidP="006217D1">
      <w:pPr>
        <w:ind w:left="284"/>
      </w:pPr>
      <w:r>
        <w:t>We will continue to ensure that we implement control measures in the school to reduce the risk to staff and students. This will include ensuring good hand hygiene for everyone, maintaining appropriate cleaning regimes and keeping occupied spaces well ventilated.</w:t>
      </w:r>
    </w:p>
    <w:p w14:paraId="490FB346" w14:textId="77777777" w:rsidR="0086234F" w:rsidRPr="0086234F" w:rsidRDefault="0086234F" w:rsidP="0086234F"/>
    <w:p w14:paraId="51A9CEC2" w14:textId="7A6DDC03" w:rsidR="00E7610B" w:rsidRDefault="00E7610B" w:rsidP="002025B7">
      <w:pPr>
        <w:autoSpaceDE w:val="0"/>
        <w:autoSpaceDN w:val="0"/>
        <w:adjustRightInd w:val="0"/>
        <w:rPr>
          <w:rFonts w:cs="Arial"/>
          <w:color w:val="000000"/>
          <w:sz w:val="23"/>
          <w:szCs w:val="23"/>
        </w:rPr>
      </w:pPr>
    </w:p>
    <w:p w14:paraId="639E62BD" w14:textId="76FEABE7" w:rsidR="00E7610B" w:rsidRDefault="007C6228" w:rsidP="00801EB7">
      <w:pPr>
        <w:pStyle w:val="Heading2"/>
        <w:ind w:left="993" w:hanging="709"/>
      </w:pPr>
      <w:bookmarkStart w:id="5" w:name="_Toc81482103"/>
      <w:r>
        <w:t>1.4</w:t>
      </w:r>
      <w:r>
        <w:tab/>
      </w:r>
      <w:r w:rsidR="00E7610B">
        <w:t>Bubbles</w:t>
      </w:r>
      <w:bookmarkEnd w:id="5"/>
    </w:p>
    <w:p w14:paraId="51D206F6" w14:textId="12FFFF21" w:rsidR="00EE11B1" w:rsidRDefault="00EE11B1" w:rsidP="006217D1">
      <w:pPr>
        <w:ind w:left="284"/>
      </w:pPr>
      <w:r>
        <w:t>It is no longer necessary to keep children in consistent groups (‘bubbles’). As well as enabling flexibility in curriculum delivery, this means that assemblies can resume, and it is no longer necessary to make alternative arrangements to avoid mixing at lunch. However, reintroduction of bubble arrangements may be recommended for a temporary period to reduce mixing between groups.</w:t>
      </w:r>
    </w:p>
    <w:p w14:paraId="01EB4F23" w14:textId="1A2A297A" w:rsidR="003E557B" w:rsidRDefault="003E557B" w:rsidP="00EE11B1"/>
    <w:p w14:paraId="5E85FB52" w14:textId="77777777" w:rsidR="00527D98" w:rsidRDefault="00527D98" w:rsidP="00EE11B1"/>
    <w:p w14:paraId="46541D94" w14:textId="24A83B94" w:rsidR="003E557B" w:rsidRDefault="00801EB7" w:rsidP="00801EB7">
      <w:pPr>
        <w:pStyle w:val="Heading2"/>
        <w:ind w:left="993" w:hanging="709"/>
      </w:pPr>
      <w:bookmarkStart w:id="6" w:name="_Toc81482104"/>
      <w:r>
        <w:t>1.5</w:t>
      </w:r>
      <w:r>
        <w:tab/>
      </w:r>
      <w:r w:rsidR="003E557B">
        <w:t>Contact Tracing</w:t>
      </w:r>
      <w:bookmarkEnd w:id="6"/>
    </w:p>
    <w:p w14:paraId="02222404" w14:textId="77777777" w:rsidR="003E557B" w:rsidRDefault="003E557B" w:rsidP="006217D1">
      <w:pPr>
        <w:ind w:left="284"/>
      </w:pPr>
      <w:r>
        <w:t>Contact tracing for</w:t>
      </w:r>
      <w:r w:rsidRPr="002760C7">
        <w:t xml:space="preserve"> pupils in school settings is now undertaken by NHS Test and Trace. Contact Tracing for members of staff, volunteers and visitors etc. remains the responsibility of the school.</w:t>
      </w:r>
    </w:p>
    <w:p w14:paraId="72CC6AD1" w14:textId="77777777" w:rsidR="003E557B" w:rsidRPr="00C83E22" w:rsidRDefault="003E557B" w:rsidP="006217D1">
      <w:pPr>
        <w:ind w:left="284"/>
        <w:rPr>
          <w:sz w:val="16"/>
          <w:szCs w:val="16"/>
        </w:rPr>
      </w:pPr>
    </w:p>
    <w:p w14:paraId="272ACB11" w14:textId="102DC706" w:rsidR="003E557B" w:rsidRDefault="003E557B" w:rsidP="006217D1">
      <w:pPr>
        <w:ind w:left="284"/>
      </w:pPr>
      <w:r>
        <w:t xml:space="preserve">In the event of an outbreak, </w:t>
      </w:r>
      <w:r w:rsidR="00987AF6">
        <w:t>CTPS W</w:t>
      </w:r>
      <w:r>
        <w:t>ill work with the local Public Health England Health Protection Team and may be temporarily required to reintroduce contact tracing for positive COVID-19 cases in the school to help identify individuals who may have been in contact with known contagious individuals.</w:t>
      </w:r>
    </w:p>
    <w:p w14:paraId="2FBD0E63" w14:textId="77777777" w:rsidR="003E557B" w:rsidRPr="00C83E22" w:rsidRDefault="003E557B" w:rsidP="006217D1">
      <w:pPr>
        <w:ind w:left="284"/>
        <w:rPr>
          <w:sz w:val="16"/>
          <w:szCs w:val="16"/>
        </w:rPr>
      </w:pPr>
    </w:p>
    <w:p w14:paraId="02DDC32F" w14:textId="6E7B5A73" w:rsidR="003E557B" w:rsidRDefault="003E557B" w:rsidP="006217D1">
      <w:pPr>
        <w:ind w:left="284"/>
      </w:pPr>
      <w:r>
        <w:t xml:space="preserve">For cases relating to staff, </w:t>
      </w:r>
      <w:r w:rsidR="00987AF6">
        <w:t xml:space="preserve">CTPS </w:t>
      </w:r>
      <w:r>
        <w:t xml:space="preserve">will follow the guidance for workplaces: </w:t>
      </w:r>
      <w:hyperlink r:id="rId9" w:history="1">
        <w:r w:rsidRPr="00662158">
          <w:rPr>
            <w:rStyle w:val="Hyperlink"/>
          </w:rPr>
          <w:t>NHS Test and Trace in the Workplace</w:t>
        </w:r>
      </w:hyperlink>
    </w:p>
    <w:p w14:paraId="5601F253" w14:textId="77777777" w:rsidR="00E7610B" w:rsidRPr="00E7610B" w:rsidRDefault="00E7610B" w:rsidP="00EE11B1"/>
    <w:p w14:paraId="52398364" w14:textId="77777777" w:rsidR="002025B7" w:rsidRDefault="002025B7" w:rsidP="003F08C3"/>
    <w:p w14:paraId="5910BE50" w14:textId="03EB292C" w:rsidR="003F08C3" w:rsidRPr="003F08C3" w:rsidRDefault="003F08C3" w:rsidP="00801EB7">
      <w:pPr>
        <w:pStyle w:val="Heading2"/>
        <w:ind w:left="993" w:hanging="709"/>
      </w:pPr>
      <w:bookmarkStart w:id="7" w:name="_Toc81482105"/>
      <w:r>
        <w:t>1.</w:t>
      </w:r>
      <w:r w:rsidR="0089725B">
        <w:t>6</w:t>
      </w:r>
      <w:r>
        <w:t xml:space="preserve"> </w:t>
      </w:r>
      <w:r w:rsidR="00AE6A6F">
        <w:tab/>
      </w:r>
      <w:r>
        <w:t>Wh</w:t>
      </w:r>
      <w:r w:rsidR="00987AF6">
        <w:t>en CTPS</w:t>
      </w:r>
      <w:r w:rsidR="00AF01DA">
        <w:t xml:space="preserve"> will consider extra action</w:t>
      </w:r>
      <w:r w:rsidR="00DE2BDD">
        <w:t>/measures</w:t>
      </w:r>
      <w:bookmarkEnd w:id="7"/>
    </w:p>
    <w:p w14:paraId="5EDA2792" w14:textId="128B831A" w:rsidR="009833B6" w:rsidRDefault="008158A5" w:rsidP="006217D1">
      <w:pPr>
        <w:ind w:left="284"/>
      </w:pPr>
      <w:r>
        <w:t xml:space="preserve">If the number of positive cases </w:t>
      </w:r>
      <w:r w:rsidR="002C386A">
        <w:t xml:space="preserve">substantially increases, this could indicate that transmission is happening within our school. </w:t>
      </w:r>
      <w:r w:rsidR="00022994">
        <w:t xml:space="preserve">We will </w:t>
      </w:r>
      <w:r w:rsidR="00930DF8">
        <w:t xml:space="preserve">seek public health advice if </w:t>
      </w:r>
      <w:r w:rsidR="00FF4D27">
        <w:t>t</w:t>
      </w:r>
      <w:r w:rsidR="00930DF8">
        <w:t>hreshold</w:t>
      </w:r>
      <w:r w:rsidR="00FF4D27">
        <w:t xml:space="preserve"> below </w:t>
      </w:r>
      <w:r w:rsidR="001352D0">
        <w:t>is reached:</w:t>
      </w:r>
    </w:p>
    <w:p w14:paraId="674087ED" w14:textId="31AB8290" w:rsidR="001352D0" w:rsidRDefault="001352D0" w:rsidP="006217D1">
      <w:pPr>
        <w:ind w:left="284"/>
      </w:pPr>
    </w:p>
    <w:p w14:paraId="3F677EF0" w14:textId="6BF18397" w:rsidR="00AB157E" w:rsidRPr="00020D89" w:rsidRDefault="00AB157E" w:rsidP="006217D1">
      <w:pPr>
        <w:pStyle w:val="Default"/>
        <w:ind w:left="284"/>
        <w:rPr>
          <w:color w:val="auto"/>
          <w:sz w:val="22"/>
          <w:szCs w:val="22"/>
        </w:rPr>
      </w:pPr>
      <w:r w:rsidRPr="00987AF6">
        <w:rPr>
          <w:color w:val="auto"/>
          <w:sz w:val="22"/>
          <w:szCs w:val="22"/>
        </w:rPr>
        <w:t xml:space="preserve">For most education and childcare settings, whichever of these thresholds is reached first: </w:t>
      </w:r>
      <w:r w:rsidR="00C03650" w:rsidRPr="00020D89">
        <w:rPr>
          <w:color w:val="auto"/>
          <w:sz w:val="22"/>
          <w:szCs w:val="22"/>
          <w:highlight w:val="cyan"/>
        </w:rPr>
        <w:t xml:space="preserve">NB these thresholds </w:t>
      </w:r>
      <w:r w:rsidR="007125AC" w:rsidRPr="00020D89">
        <w:rPr>
          <w:color w:val="auto"/>
          <w:sz w:val="22"/>
          <w:szCs w:val="22"/>
          <w:highlight w:val="cyan"/>
        </w:rPr>
        <w:t>may be subject to change upon publication of PHE’s updated Education Resource Pack</w:t>
      </w:r>
      <w:r w:rsidR="00900D21">
        <w:rPr>
          <w:color w:val="auto"/>
          <w:sz w:val="22"/>
          <w:szCs w:val="22"/>
          <w:highlight w:val="cyan"/>
        </w:rPr>
        <w:t xml:space="preserve"> </w:t>
      </w:r>
      <w:r w:rsidR="0065647F" w:rsidRPr="00020D89">
        <w:rPr>
          <w:color w:val="auto"/>
          <w:sz w:val="22"/>
          <w:szCs w:val="22"/>
          <w:highlight w:val="cyan"/>
        </w:rPr>
        <w:t>-</w:t>
      </w:r>
      <w:r w:rsidR="00900D21">
        <w:rPr>
          <w:color w:val="auto"/>
          <w:sz w:val="22"/>
          <w:szCs w:val="22"/>
          <w:highlight w:val="cyan"/>
        </w:rPr>
        <w:t xml:space="preserve"> </w:t>
      </w:r>
      <w:r w:rsidR="0065647F" w:rsidRPr="00020D89">
        <w:rPr>
          <w:color w:val="auto"/>
          <w:sz w:val="22"/>
          <w:szCs w:val="22"/>
          <w:highlight w:val="cyan"/>
        </w:rPr>
        <w:t xml:space="preserve">LA to </w:t>
      </w:r>
      <w:proofErr w:type="gramStart"/>
      <w:r w:rsidR="0065647F" w:rsidRPr="00020D89">
        <w:rPr>
          <w:color w:val="auto"/>
          <w:sz w:val="22"/>
          <w:szCs w:val="22"/>
          <w:highlight w:val="cyan"/>
        </w:rPr>
        <w:t>advise</w:t>
      </w:r>
      <w:proofErr w:type="gramEnd"/>
    </w:p>
    <w:p w14:paraId="007D99F4" w14:textId="35F6EBB5" w:rsidR="00AB157E" w:rsidRPr="00BA7740" w:rsidRDefault="00AB157E" w:rsidP="006217D1">
      <w:pPr>
        <w:pStyle w:val="ListParagraph"/>
        <w:numPr>
          <w:ilvl w:val="0"/>
          <w:numId w:val="2"/>
        </w:numPr>
        <w:ind w:left="1004"/>
      </w:pPr>
      <w:r w:rsidRPr="00BA7740">
        <w:t xml:space="preserve">5 children, pupils, students or staff, who are likely to have mixed closely, test positive for COVID-19 within a 10-day </w:t>
      </w:r>
      <w:r w:rsidR="006C6BA2" w:rsidRPr="00BA7740">
        <w:t>period:</w:t>
      </w:r>
      <w:r w:rsidRPr="00BA7740">
        <w:t xml:space="preserve"> or </w:t>
      </w:r>
    </w:p>
    <w:p w14:paraId="6D87D42B" w14:textId="6675BC02" w:rsidR="00AB157E" w:rsidRPr="00BA7740" w:rsidRDefault="00AB157E" w:rsidP="006217D1">
      <w:pPr>
        <w:pStyle w:val="ListParagraph"/>
        <w:numPr>
          <w:ilvl w:val="0"/>
          <w:numId w:val="2"/>
        </w:numPr>
        <w:ind w:left="1004"/>
      </w:pPr>
      <w:r w:rsidRPr="00BA7740">
        <w:t xml:space="preserve">10% of children, pupils, students or staff who are likely to have mixed closely test positive for COVID-19 within a 10-day period </w:t>
      </w:r>
    </w:p>
    <w:p w14:paraId="0EE36E1C" w14:textId="77777777" w:rsidR="00AB157E" w:rsidRPr="00C83E22" w:rsidRDefault="00AB157E" w:rsidP="006217D1">
      <w:pPr>
        <w:pStyle w:val="Default"/>
        <w:ind w:left="284"/>
        <w:rPr>
          <w:sz w:val="16"/>
          <w:szCs w:val="16"/>
        </w:rPr>
      </w:pPr>
    </w:p>
    <w:p w14:paraId="48280DBF" w14:textId="43A44303" w:rsidR="00835E86" w:rsidRPr="00C83E22" w:rsidRDefault="00835E86" w:rsidP="006217D1">
      <w:pPr>
        <w:ind w:left="284"/>
        <w:rPr>
          <w:sz w:val="16"/>
          <w:szCs w:val="16"/>
        </w:rPr>
      </w:pPr>
    </w:p>
    <w:p w14:paraId="0316F551" w14:textId="2ABF2516" w:rsidR="00835E86" w:rsidRDefault="00835E86" w:rsidP="006217D1">
      <w:pPr>
        <w:autoSpaceDE w:val="0"/>
        <w:autoSpaceDN w:val="0"/>
        <w:adjustRightInd w:val="0"/>
        <w:ind w:left="284"/>
        <w:rPr>
          <w:rFonts w:cs="Arial"/>
          <w:color w:val="000000"/>
          <w:sz w:val="23"/>
          <w:szCs w:val="23"/>
        </w:rPr>
      </w:pPr>
      <w:r>
        <w:rPr>
          <w:rFonts w:cs="Arial"/>
          <w:color w:val="000000"/>
          <w:sz w:val="23"/>
          <w:szCs w:val="23"/>
        </w:rPr>
        <w:t>DfE have confirmed that f</w:t>
      </w:r>
      <w:r w:rsidRPr="00835E86">
        <w:rPr>
          <w:rFonts w:cs="Arial"/>
          <w:color w:val="000000"/>
          <w:sz w:val="23"/>
          <w:szCs w:val="23"/>
        </w:rPr>
        <w:t xml:space="preserve">or settings testing pupils, students and staff in asymptomatic test sites after the summer holidays, this section only applies after the initial two tests are complete. Cases identified in the test-on-return period should not trigger extra measures or escalation to the DfE helpline. </w:t>
      </w:r>
    </w:p>
    <w:p w14:paraId="01FE8C6C" w14:textId="5924CB3A" w:rsidR="00E7610B" w:rsidRDefault="00E7610B" w:rsidP="00835E86">
      <w:pPr>
        <w:autoSpaceDE w:val="0"/>
        <w:autoSpaceDN w:val="0"/>
        <w:adjustRightInd w:val="0"/>
        <w:rPr>
          <w:rFonts w:cs="Arial"/>
          <w:color w:val="000000"/>
          <w:sz w:val="23"/>
          <w:szCs w:val="23"/>
        </w:rPr>
      </w:pPr>
    </w:p>
    <w:p w14:paraId="7395512D" w14:textId="0E1238C1" w:rsidR="007A250F" w:rsidRDefault="007A250F" w:rsidP="00236863">
      <w:pPr>
        <w:pStyle w:val="Heading2"/>
        <w:ind w:left="993" w:hanging="709"/>
      </w:pPr>
      <w:bookmarkStart w:id="8" w:name="_Toc81482106"/>
      <w:r>
        <w:t>1.7</w:t>
      </w:r>
      <w:r>
        <w:tab/>
      </w:r>
      <w:r w:rsidR="0062745A">
        <w:t>Isolation Requirements for Contacts of Positive Cases</w:t>
      </w:r>
      <w:bookmarkEnd w:id="8"/>
    </w:p>
    <w:p w14:paraId="0ABA01CF" w14:textId="2879212D" w:rsidR="00A44419" w:rsidRDefault="00A44419" w:rsidP="00A44419">
      <w:pPr>
        <w:pStyle w:val="Default"/>
        <w:ind w:left="284"/>
        <w:rPr>
          <w:sz w:val="22"/>
          <w:szCs w:val="22"/>
        </w:rPr>
      </w:pPr>
      <w:r w:rsidRPr="00A44419">
        <w:rPr>
          <w:sz w:val="22"/>
          <w:szCs w:val="22"/>
        </w:rPr>
        <w:t xml:space="preserve">Under-18s, irrespective of their vaccination status, and </w:t>
      </w:r>
      <w:r w:rsidR="0027605B">
        <w:rPr>
          <w:sz w:val="22"/>
          <w:szCs w:val="22"/>
        </w:rPr>
        <w:t>fully</w:t>
      </w:r>
      <w:r w:rsidRPr="00A44419">
        <w:rPr>
          <w:sz w:val="22"/>
          <w:szCs w:val="22"/>
        </w:rPr>
        <w:t xml:space="preserve"> vaccinated adults will </w:t>
      </w:r>
      <w:r w:rsidRPr="0027605B">
        <w:rPr>
          <w:sz w:val="22"/>
          <w:szCs w:val="22"/>
        </w:rPr>
        <w:t>not need to self-isolate if they are a close contact of a positive case. They will be strong</w:t>
      </w:r>
      <w:r w:rsidRPr="00A44419">
        <w:rPr>
          <w:sz w:val="22"/>
          <w:szCs w:val="22"/>
        </w:rPr>
        <w:t>ly advised to take a PCR test and, if positive, will need to isolate</w:t>
      </w:r>
      <w:r w:rsidR="00E80074">
        <w:rPr>
          <w:sz w:val="22"/>
          <w:szCs w:val="22"/>
        </w:rPr>
        <w:t xml:space="preserve"> (although there is no </w:t>
      </w:r>
      <w:r w:rsidR="00E80074">
        <w:rPr>
          <w:sz w:val="22"/>
          <w:szCs w:val="22"/>
        </w:rPr>
        <w:lastRenderedPageBreak/>
        <w:t>requirement to isolate while waiting for the PCR test result)</w:t>
      </w:r>
      <w:r w:rsidRPr="00A44419">
        <w:rPr>
          <w:sz w:val="22"/>
          <w:szCs w:val="22"/>
        </w:rPr>
        <w:t xml:space="preserve">. 18-year-olds will be treated in the same way as children until 6 months after their 18th birthday, to allow them the opportunity to get fully vaccinated. </w:t>
      </w:r>
    </w:p>
    <w:p w14:paraId="49FA7E7C" w14:textId="5BDCB819" w:rsidR="00552D46" w:rsidRDefault="00552D46" w:rsidP="00A44419">
      <w:pPr>
        <w:pStyle w:val="Default"/>
        <w:ind w:left="284"/>
        <w:rPr>
          <w:sz w:val="22"/>
          <w:szCs w:val="22"/>
        </w:rPr>
      </w:pPr>
    </w:p>
    <w:p w14:paraId="3D8F8215" w14:textId="0E09964B" w:rsidR="00552D46" w:rsidRDefault="00552D46" w:rsidP="0055697F">
      <w:pPr>
        <w:pStyle w:val="Heading2"/>
        <w:ind w:left="993" w:hanging="709"/>
      </w:pPr>
      <w:bookmarkStart w:id="9" w:name="_Toc81482107"/>
      <w:r>
        <w:t xml:space="preserve">1.8 </w:t>
      </w:r>
      <w:r w:rsidR="0055697F">
        <w:tab/>
        <w:t>Communication</w:t>
      </w:r>
      <w:bookmarkEnd w:id="9"/>
    </w:p>
    <w:p w14:paraId="0DD1034C" w14:textId="4F2123C8" w:rsidR="00DD560B" w:rsidRPr="00DD560B" w:rsidRDefault="00987AF6" w:rsidP="00DD560B">
      <w:pPr>
        <w:pStyle w:val="Default"/>
        <w:ind w:left="284"/>
        <w:rPr>
          <w:sz w:val="22"/>
          <w:szCs w:val="22"/>
        </w:rPr>
      </w:pPr>
      <w:r>
        <w:rPr>
          <w:sz w:val="22"/>
          <w:szCs w:val="22"/>
        </w:rPr>
        <w:t>CTPS w</w:t>
      </w:r>
      <w:r w:rsidR="008715CD" w:rsidRPr="00DD560B">
        <w:rPr>
          <w:sz w:val="22"/>
          <w:szCs w:val="22"/>
        </w:rPr>
        <w:t xml:space="preserve">ill maintain strong </w:t>
      </w:r>
      <w:r w:rsidR="00BD0525" w:rsidRPr="00DD560B">
        <w:rPr>
          <w:sz w:val="22"/>
          <w:szCs w:val="22"/>
        </w:rPr>
        <w:t>messaging about the signs and symptoms of Covid-19,</w:t>
      </w:r>
      <w:r w:rsidR="00DD560B" w:rsidRPr="00DD560B">
        <w:rPr>
          <w:sz w:val="22"/>
          <w:szCs w:val="22"/>
        </w:rPr>
        <w:t xml:space="preserve"> isolation advice and testing, to support prompt isolation of suspected cases. </w:t>
      </w:r>
      <w:r w:rsidR="00020225">
        <w:rPr>
          <w:sz w:val="22"/>
          <w:szCs w:val="22"/>
        </w:rPr>
        <w:t>We will</w:t>
      </w:r>
      <w:r w:rsidR="00DD560B" w:rsidRPr="00DD560B">
        <w:rPr>
          <w:sz w:val="22"/>
          <w:szCs w:val="22"/>
        </w:rPr>
        <w:t xml:space="preserve"> also continue to encourage vaccination uptake for eligible students and staff. </w:t>
      </w:r>
    </w:p>
    <w:p w14:paraId="7EF1F152" w14:textId="3F9FCDC9" w:rsidR="006D08C8" w:rsidRDefault="006D08C8" w:rsidP="004A16AA">
      <w:pPr>
        <w:pStyle w:val="Heading1"/>
        <w:numPr>
          <w:ilvl w:val="0"/>
          <w:numId w:val="10"/>
        </w:numPr>
      </w:pPr>
      <w:bookmarkStart w:id="10" w:name="_Toc81471829"/>
      <w:bookmarkStart w:id="11" w:name="_Toc81471856"/>
      <w:bookmarkStart w:id="12" w:name="_Toc81471900"/>
      <w:bookmarkStart w:id="13" w:name="_Toc81472454"/>
      <w:bookmarkStart w:id="14" w:name="_Toc81482108"/>
      <w:bookmarkEnd w:id="10"/>
      <w:bookmarkEnd w:id="11"/>
      <w:bookmarkEnd w:id="12"/>
      <w:bookmarkEnd w:id="13"/>
      <w:r>
        <w:t>Additional Actions/Measures</w:t>
      </w:r>
      <w:bookmarkEnd w:id="14"/>
    </w:p>
    <w:p w14:paraId="3912EC23" w14:textId="77777777" w:rsidR="00F77558" w:rsidRDefault="00F77558" w:rsidP="00F77558">
      <w:pPr>
        <w:pStyle w:val="Heading2"/>
      </w:pPr>
    </w:p>
    <w:p w14:paraId="4EF18E21" w14:textId="6216A978" w:rsidR="009833B6" w:rsidRDefault="00F77558" w:rsidP="00F77558">
      <w:pPr>
        <w:pStyle w:val="Heading2"/>
        <w:ind w:left="993" w:hanging="709"/>
      </w:pPr>
      <w:bookmarkStart w:id="15" w:name="_Toc81482109"/>
      <w:r>
        <w:t>2.1</w:t>
      </w:r>
      <w:r>
        <w:tab/>
      </w:r>
      <w:r w:rsidR="009833B6">
        <w:t>Testing</w:t>
      </w:r>
      <w:bookmarkEnd w:id="15"/>
    </w:p>
    <w:p w14:paraId="2DD07403" w14:textId="77777777" w:rsidR="00F16193" w:rsidRPr="00F16193" w:rsidRDefault="00F16193" w:rsidP="00F16193"/>
    <w:p w14:paraId="139912FC" w14:textId="232C9882" w:rsidR="00523989" w:rsidRDefault="00523989" w:rsidP="001750FD">
      <w:pPr>
        <w:ind w:left="720"/>
      </w:pPr>
      <w:r>
        <w:t xml:space="preserve">Staff will be expected to conduct twice weekly LFD testing at home. </w:t>
      </w:r>
      <w:r w:rsidRPr="008E03AA">
        <w:t>At the end of September, the requirement for regular testing will be reviewed in line with public health advice.</w:t>
      </w:r>
      <w:r w:rsidR="004F24A4">
        <w:t xml:space="preserve"> </w:t>
      </w:r>
    </w:p>
    <w:p w14:paraId="4C470335" w14:textId="77777777" w:rsidR="00523989" w:rsidRDefault="00523989" w:rsidP="001750FD">
      <w:pPr>
        <w:ind w:left="720"/>
      </w:pPr>
    </w:p>
    <w:p w14:paraId="25175213" w14:textId="7279F8B4" w:rsidR="00C052D1" w:rsidRDefault="004F24A4" w:rsidP="001750FD">
      <w:pPr>
        <w:ind w:left="720"/>
      </w:pPr>
      <w:r>
        <w:t xml:space="preserve">If recommended, </w:t>
      </w:r>
      <w:r w:rsidR="00DA6DE5">
        <w:t xml:space="preserve">we </w:t>
      </w:r>
      <w:r>
        <w:t>will increase the use of home testing by staff.</w:t>
      </w:r>
      <w:r w:rsidR="00C052D1">
        <w:t xml:space="preserve"> </w:t>
      </w:r>
    </w:p>
    <w:p w14:paraId="5134DC4C" w14:textId="73F43968" w:rsidR="00F16193" w:rsidRDefault="00F16193" w:rsidP="00C052D1"/>
    <w:p w14:paraId="7B4B36E6" w14:textId="6CEE49F9" w:rsidR="00F16193" w:rsidRDefault="00FB22AB" w:rsidP="003E71AE">
      <w:pPr>
        <w:pStyle w:val="Heading3"/>
        <w:ind w:firstLine="709"/>
      </w:pPr>
      <w:bookmarkStart w:id="16" w:name="_Toc81482111"/>
      <w:r>
        <w:t>2.1.2</w:t>
      </w:r>
      <w:r w:rsidR="003E71AE">
        <w:tab/>
      </w:r>
      <w:r w:rsidR="00F16193">
        <w:t>Daily contact testing</w:t>
      </w:r>
      <w:r w:rsidR="00DA6DE5">
        <w:t>/contact testing</w:t>
      </w:r>
      <w:bookmarkEnd w:id="16"/>
    </w:p>
    <w:p w14:paraId="7BF2A8DD" w14:textId="27451F4C" w:rsidR="00A91663" w:rsidRDefault="00A91663" w:rsidP="00A91663"/>
    <w:p w14:paraId="7245B444" w14:textId="07D18E9D" w:rsidR="00322C86" w:rsidRDefault="00322C86" w:rsidP="00C7512C">
      <w:pPr>
        <w:ind w:left="360"/>
      </w:pPr>
      <w:r>
        <w:t xml:space="preserve">If recommended, </w:t>
      </w:r>
      <w:r w:rsidR="00A30997">
        <w:t>staff and visitors who are not exempt from wearing a face covering will be advised to temporarily wear face coverings in</w:t>
      </w:r>
      <w:r w:rsidR="005B1C87">
        <w:t xml:space="preserve"> our</w:t>
      </w:r>
      <w:r w:rsidR="00A30997">
        <w:t xml:space="preserve"> school setting. This could include:</w:t>
      </w:r>
    </w:p>
    <w:p w14:paraId="1E449199" w14:textId="26B39BB5" w:rsidR="00A30997" w:rsidRDefault="009801B5" w:rsidP="00C7512C">
      <w:pPr>
        <w:pStyle w:val="ListParagraph"/>
        <w:numPr>
          <w:ilvl w:val="0"/>
          <w:numId w:val="5"/>
        </w:numPr>
        <w:ind w:left="1080"/>
      </w:pPr>
      <w:r>
        <w:t xml:space="preserve">They may be asked to keep on or put on a face covering when arriving at school and moving around </w:t>
      </w:r>
      <w:r w:rsidR="00EE1B55">
        <w:t>indoors</w:t>
      </w:r>
      <w:r>
        <w:t xml:space="preserve"> in places where social distancing is difficult to maintain, such as in communal areas.</w:t>
      </w:r>
    </w:p>
    <w:p w14:paraId="265DE541" w14:textId="40DDD2BA" w:rsidR="009801B5" w:rsidRDefault="009801B5" w:rsidP="00C7512C">
      <w:pPr>
        <w:pStyle w:val="ListParagraph"/>
        <w:numPr>
          <w:ilvl w:val="0"/>
          <w:numId w:val="5"/>
        </w:numPr>
        <w:ind w:left="1080"/>
      </w:pPr>
      <w:r>
        <w:t xml:space="preserve">They may be asked to wear a face covering in classrooms or during activities, unless social distancing can be maintained or </w:t>
      </w:r>
      <w:r w:rsidR="00EE1B55">
        <w:t>a face covering would impact on the ability to take part in exercise or strenuous activity.</w:t>
      </w:r>
    </w:p>
    <w:p w14:paraId="7F212BE2" w14:textId="369D7F41" w:rsidR="00907683" w:rsidRDefault="00907683" w:rsidP="00907683"/>
    <w:p w14:paraId="4C45FC20" w14:textId="77777777" w:rsidR="009F6C8E" w:rsidRPr="00907683" w:rsidRDefault="009F6C8E" w:rsidP="00907683"/>
    <w:p w14:paraId="7D27B309" w14:textId="29CC0024" w:rsidR="0023353E" w:rsidRDefault="00F42890" w:rsidP="00F42890">
      <w:pPr>
        <w:pStyle w:val="Heading2"/>
        <w:ind w:left="993" w:hanging="709"/>
      </w:pPr>
      <w:bookmarkStart w:id="17" w:name="_Toc81482113"/>
      <w:r>
        <w:t>2.3</w:t>
      </w:r>
      <w:r>
        <w:tab/>
      </w:r>
      <w:r w:rsidR="0023353E">
        <w:t>Shielding</w:t>
      </w:r>
      <w:bookmarkEnd w:id="17"/>
    </w:p>
    <w:p w14:paraId="067CB6D9" w14:textId="38417FD8" w:rsidR="0023353E" w:rsidRDefault="005853B7" w:rsidP="00C7512C">
      <w:pPr>
        <w:ind w:left="284"/>
      </w:pPr>
      <w:r>
        <w:t xml:space="preserve">Shielding can only be reintroduced by the government. If it is </w:t>
      </w:r>
      <w:r w:rsidR="006411F0">
        <w:t xml:space="preserve">reintroduced, we </w:t>
      </w:r>
      <w:r w:rsidR="00B130DC">
        <w:t xml:space="preserve">will </w:t>
      </w:r>
      <w:r w:rsidR="0023353E">
        <w:t>adhere to national guidance</w:t>
      </w:r>
      <w:r w:rsidR="009A23B4">
        <w:t xml:space="preserve">. </w:t>
      </w:r>
      <w:r w:rsidR="0001297F">
        <w:t>We</w:t>
      </w:r>
      <w:r w:rsidR="009A23B4">
        <w:t xml:space="preserve"> will carry out a risk assessment and speak to individuals required to shield about additional protective measures in school or arrangements for home working or learning. </w:t>
      </w:r>
      <w:r w:rsidR="00D33CA0">
        <w:t>If a pupil needs to shield, they will be provided with remote learning.</w:t>
      </w:r>
    </w:p>
    <w:p w14:paraId="3C39661D" w14:textId="68D2EB7F" w:rsidR="005F7E32" w:rsidRDefault="005F7E32" w:rsidP="0023353E"/>
    <w:p w14:paraId="7EA157FA" w14:textId="77777777" w:rsidR="00440C9C" w:rsidRDefault="00440C9C" w:rsidP="0023353E"/>
    <w:p w14:paraId="3DB5DC1F" w14:textId="208770CA" w:rsidR="005F7E32" w:rsidRDefault="005F7E32" w:rsidP="00F42890">
      <w:pPr>
        <w:pStyle w:val="Heading2"/>
        <w:numPr>
          <w:ilvl w:val="1"/>
          <w:numId w:val="16"/>
        </w:numPr>
        <w:ind w:left="993" w:hanging="709"/>
      </w:pPr>
      <w:bookmarkStart w:id="18" w:name="_Toc81482114"/>
      <w:r>
        <w:t>Other measures</w:t>
      </w:r>
      <w:bookmarkEnd w:id="18"/>
    </w:p>
    <w:p w14:paraId="0F69FC2B" w14:textId="7618BEAF" w:rsidR="005F7E32" w:rsidRDefault="00816F89" w:rsidP="00C7512C">
      <w:pPr>
        <w:ind w:left="284"/>
      </w:pPr>
      <w:r>
        <w:t xml:space="preserve">If recommended, </w:t>
      </w:r>
      <w:r w:rsidR="0001297F">
        <w:t>we</w:t>
      </w:r>
      <w:r>
        <w:t xml:space="preserve"> will limit:</w:t>
      </w:r>
    </w:p>
    <w:p w14:paraId="5792EE44" w14:textId="2F365B72" w:rsidR="00816F89" w:rsidRDefault="005A690E" w:rsidP="00C7512C">
      <w:pPr>
        <w:pStyle w:val="ListParagraph"/>
        <w:numPr>
          <w:ilvl w:val="0"/>
          <w:numId w:val="6"/>
        </w:numPr>
        <w:ind w:left="1004"/>
      </w:pPr>
      <w:r>
        <w:t>E</w:t>
      </w:r>
      <w:r w:rsidR="00816F89">
        <w:t>ducational visits</w:t>
      </w:r>
      <w:r>
        <w:t xml:space="preserve"> (including residential educational visits).</w:t>
      </w:r>
    </w:p>
    <w:p w14:paraId="55CDD6B2" w14:textId="6215C04C" w:rsidR="00816F89" w:rsidRDefault="00816F89" w:rsidP="00C7512C">
      <w:pPr>
        <w:pStyle w:val="ListParagraph"/>
        <w:numPr>
          <w:ilvl w:val="0"/>
          <w:numId w:val="6"/>
        </w:numPr>
        <w:ind w:left="1004"/>
      </w:pPr>
      <w:r>
        <w:t>Open days</w:t>
      </w:r>
    </w:p>
    <w:p w14:paraId="777F0D68" w14:textId="147C96CF" w:rsidR="00816F89" w:rsidRDefault="00816F89" w:rsidP="00C7512C">
      <w:pPr>
        <w:pStyle w:val="ListParagraph"/>
        <w:numPr>
          <w:ilvl w:val="0"/>
          <w:numId w:val="6"/>
        </w:numPr>
        <w:ind w:left="1004"/>
      </w:pPr>
      <w:r>
        <w:t>Transition or taster days</w:t>
      </w:r>
    </w:p>
    <w:p w14:paraId="0AB24630" w14:textId="1A0E0900" w:rsidR="00816F89" w:rsidRDefault="00816F89" w:rsidP="00C7512C">
      <w:pPr>
        <w:pStyle w:val="ListParagraph"/>
        <w:numPr>
          <w:ilvl w:val="0"/>
          <w:numId w:val="6"/>
        </w:numPr>
        <w:ind w:left="1004"/>
      </w:pPr>
      <w:r>
        <w:t>Parents coming into school</w:t>
      </w:r>
    </w:p>
    <w:p w14:paraId="277BF40F" w14:textId="352C2EC4" w:rsidR="00816F89" w:rsidRDefault="00816F89" w:rsidP="00C7512C">
      <w:pPr>
        <w:pStyle w:val="ListParagraph"/>
        <w:numPr>
          <w:ilvl w:val="0"/>
          <w:numId w:val="6"/>
        </w:numPr>
        <w:ind w:left="1004"/>
      </w:pPr>
      <w:r>
        <w:t>Live performances</w:t>
      </w:r>
    </w:p>
    <w:p w14:paraId="7B0AEC1E" w14:textId="0EB900CB" w:rsidR="00ED2511" w:rsidRDefault="00ED2511" w:rsidP="00ED2511"/>
    <w:p w14:paraId="6A601FAB" w14:textId="77777777" w:rsidR="00440C9C" w:rsidRDefault="00440C9C" w:rsidP="00ED2511"/>
    <w:p w14:paraId="79BDF094" w14:textId="1C2B995C" w:rsidR="00ED2511" w:rsidRDefault="00F42890" w:rsidP="00B22B24">
      <w:pPr>
        <w:pStyle w:val="Heading2"/>
        <w:ind w:left="993" w:hanging="709"/>
      </w:pPr>
      <w:bookmarkStart w:id="19" w:name="_Toc81482115"/>
      <w:r>
        <w:t xml:space="preserve">2.5 </w:t>
      </w:r>
      <w:r w:rsidR="00B22B24">
        <w:tab/>
      </w:r>
      <w:r w:rsidR="00ED2511">
        <w:t>Attendance restrictions</w:t>
      </w:r>
      <w:bookmarkEnd w:id="19"/>
    </w:p>
    <w:p w14:paraId="5BEF4297" w14:textId="11C71B1F" w:rsidR="00ED2511" w:rsidRDefault="00ED2511" w:rsidP="00C7512C">
      <w:pPr>
        <w:ind w:left="284"/>
      </w:pPr>
      <w:r>
        <w:t xml:space="preserve">Attendance restrictions will only be recommended as a last resort. </w:t>
      </w:r>
      <w:r w:rsidR="00776867">
        <w:t xml:space="preserve">As with other periods of restricted attendance, schools </w:t>
      </w:r>
      <w:r w:rsidR="00227492">
        <w:t xml:space="preserve">are required to </w:t>
      </w:r>
      <w:r w:rsidR="00776867">
        <w:t xml:space="preserve">provide high quality remote education for all pupils or those not attending. </w:t>
      </w:r>
    </w:p>
    <w:p w14:paraId="1CA24B29" w14:textId="192A2948" w:rsidR="00127EE3" w:rsidRDefault="00127EE3" w:rsidP="00C7512C">
      <w:pPr>
        <w:ind w:left="284"/>
      </w:pPr>
    </w:p>
    <w:p w14:paraId="017E6A47" w14:textId="05A49682" w:rsidR="00127EE3" w:rsidRDefault="00127EE3" w:rsidP="00C7512C">
      <w:pPr>
        <w:ind w:left="284"/>
      </w:pPr>
      <w:r>
        <w:lastRenderedPageBreak/>
        <w:t>Restrictions on attendance may be advised by local teams for individual settings or clusters</w:t>
      </w:r>
      <w:r w:rsidR="004C27E5">
        <w:t xml:space="preserve"> (no more than 3 or 4) of closely linked settings.</w:t>
      </w:r>
    </w:p>
    <w:p w14:paraId="17F5B67A" w14:textId="48662748" w:rsidR="004C27E5" w:rsidRDefault="004C27E5" w:rsidP="00C7512C">
      <w:pPr>
        <w:ind w:left="284"/>
      </w:pPr>
    </w:p>
    <w:p w14:paraId="11FDE181" w14:textId="5C6FB5D0" w:rsidR="004C27E5" w:rsidRDefault="004C27E5" w:rsidP="00C7512C">
      <w:pPr>
        <w:ind w:left="284"/>
      </w:pPr>
      <w:r>
        <w:t>If recommende</w:t>
      </w:r>
      <w:r w:rsidR="00987AF6">
        <w:t>d, CTPS</w:t>
      </w:r>
      <w:r>
        <w:t xml:space="preserve"> will implement measures in this section. If restrictions in special schools are needed, </w:t>
      </w:r>
      <w:r w:rsidR="00F96433">
        <w:t>the DfE’s attendance recommendations will “remain in line with the equiv</w:t>
      </w:r>
      <w:r w:rsidR="00F562B3">
        <w:t>alent age groups in mainstream schools”.</w:t>
      </w:r>
    </w:p>
    <w:p w14:paraId="3A9424B2" w14:textId="60509A20" w:rsidR="00BA3DE7" w:rsidRDefault="00BA3DE7" w:rsidP="00C7512C">
      <w:pPr>
        <w:ind w:left="284"/>
      </w:pPr>
    </w:p>
    <w:p w14:paraId="0F35B92F" w14:textId="594A794C" w:rsidR="00BA3DE7" w:rsidRDefault="00BA3DE7" w:rsidP="00C7512C">
      <w:pPr>
        <w:ind w:left="284"/>
      </w:pPr>
      <w:r>
        <w:t>Alternative provision should continue to allow all children or pupils to attend full time.</w:t>
      </w:r>
    </w:p>
    <w:p w14:paraId="191C37EC" w14:textId="19E5047D" w:rsidR="00113150" w:rsidRDefault="00113150" w:rsidP="00ED2511"/>
    <w:p w14:paraId="01E9E237" w14:textId="77777777" w:rsidR="00121E06" w:rsidRDefault="00121E06" w:rsidP="00ED2511"/>
    <w:p w14:paraId="293894D9" w14:textId="11A2975C" w:rsidR="00BA3DE7" w:rsidRDefault="001C683C" w:rsidP="001C683C">
      <w:pPr>
        <w:pStyle w:val="Heading3"/>
        <w:ind w:firstLine="567"/>
      </w:pPr>
      <w:bookmarkStart w:id="20" w:name="_Toc81482116"/>
      <w:r>
        <w:t>2.5.1</w:t>
      </w:r>
      <w:r>
        <w:tab/>
      </w:r>
      <w:r w:rsidR="00BA3DE7">
        <w:t>Eligibility to remain in school</w:t>
      </w:r>
      <w:bookmarkEnd w:id="20"/>
    </w:p>
    <w:p w14:paraId="7EEC2507" w14:textId="37CE2AA1" w:rsidR="00BA3DE7" w:rsidRDefault="00BA3DE7" w:rsidP="00C7512C">
      <w:pPr>
        <w:ind w:left="567"/>
      </w:pPr>
      <w:r>
        <w:t>In the first instanc</w:t>
      </w:r>
      <w:r w:rsidR="00987AF6">
        <w:t>e CTPS</w:t>
      </w:r>
      <w:r>
        <w:t xml:space="preserve"> will stay open for:</w:t>
      </w:r>
    </w:p>
    <w:p w14:paraId="789A9D30" w14:textId="0D48EF92" w:rsidR="00BA3DE7" w:rsidRDefault="00BA3DE7" w:rsidP="00C7512C">
      <w:pPr>
        <w:pStyle w:val="ListParagraph"/>
        <w:numPr>
          <w:ilvl w:val="0"/>
          <w:numId w:val="7"/>
        </w:numPr>
        <w:ind w:left="1287"/>
      </w:pPr>
      <w:r>
        <w:t>Vulnerable pupils</w:t>
      </w:r>
    </w:p>
    <w:p w14:paraId="421B73E1" w14:textId="0F580552" w:rsidR="00BA3DE7" w:rsidRDefault="00BA3DE7" w:rsidP="00C7512C">
      <w:pPr>
        <w:pStyle w:val="ListParagraph"/>
        <w:numPr>
          <w:ilvl w:val="0"/>
          <w:numId w:val="7"/>
        </w:numPr>
        <w:ind w:left="1287"/>
      </w:pPr>
      <w:r>
        <w:t>Children of critical workers</w:t>
      </w:r>
    </w:p>
    <w:p w14:paraId="3ED0DBFA" w14:textId="734DDFF8" w:rsidR="00BA3DE7" w:rsidRPr="00987AF6" w:rsidRDefault="00FF7343" w:rsidP="00C7512C">
      <w:pPr>
        <w:pStyle w:val="ListParagraph"/>
        <w:numPr>
          <w:ilvl w:val="0"/>
          <w:numId w:val="7"/>
        </w:numPr>
        <w:ind w:left="1287"/>
      </w:pPr>
      <w:r w:rsidRPr="00987AF6">
        <w:t>Reception, Year 1, Year 2 and Year 6 pupils</w:t>
      </w:r>
    </w:p>
    <w:p w14:paraId="788613A9" w14:textId="0069DBE0" w:rsidR="00FF7343" w:rsidRPr="00121E06" w:rsidRDefault="00FF7343" w:rsidP="00C7512C">
      <w:pPr>
        <w:ind w:left="567"/>
        <w:rPr>
          <w:sz w:val="16"/>
          <w:szCs w:val="16"/>
        </w:rPr>
      </w:pPr>
    </w:p>
    <w:p w14:paraId="7824E156" w14:textId="6A41D1A8" w:rsidR="00FF7343" w:rsidRDefault="00FF7343" w:rsidP="00C7512C">
      <w:pPr>
        <w:ind w:left="567"/>
      </w:pPr>
      <w:r>
        <w:t xml:space="preserve">If further restrictions are recommended, </w:t>
      </w:r>
      <w:r w:rsidR="00F87369">
        <w:t>we</w:t>
      </w:r>
      <w:r>
        <w:t xml:space="preserve"> will only stay open for:</w:t>
      </w:r>
    </w:p>
    <w:p w14:paraId="2B9B2551" w14:textId="10BFD448" w:rsidR="00FF7343" w:rsidRDefault="00FF7343" w:rsidP="00C7512C">
      <w:pPr>
        <w:pStyle w:val="ListParagraph"/>
        <w:numPr>
          <w:ilvl w:val="0"/>
          <w:numId w:val="8"/>
        </w:numPr>
        <w:ind w:left="1287"/>
      </w:pPr>
      <w:r>
        <w:t>Vulnerable pupils</w:t>
      </w:r>
    </w:p>
    <w:p w14:paraId="2A3F92A4" w14:textId="4B7C680B" w:rsidR="00FF7343" w:rsidRDefault="00FF7343" w:rsidP="00C7512C">
      <w:pPr>
        <w:pStyle w:val="ListParagraph"/>
        <w:numPr>
          <w:ilvl w:val="0"/>
          <w:numId w:val="8"/>
        </w:numPr>
        <w:ind w:left="1287"/>
      </w:pPr>
      <w:r>
        <w:t>Children of critical workers</w:t>
      </w:r>
    </w:p>
    <w:p w14:paraId="7EB049A1" w14:textId="36C99E97" w:rsidR="00FF7343" w:rsidRPr="00121E06" w:rsidRDefault="00FF7343" w:rsidP="00C7512C">
      <w:pPr>
        <w:ind w:left="567"/>
        <w:rPr>
          <w:sz w:val="16"/>
          <w:szCs w:val="16"/>
        </w:rPr>
      </w:pPr>
    </w:p>
    <w:p w14:paraId="2DE9DBDD" w14:textId="77777777" w:rsidR="001C683C" w:rsidRDefault="001C683C" w:rsidP="00C7512C">
      <w:pPr>
        <w:ind w:left="567"/>
      </w:pPr>
      <w:r>
        <w:t>The following will be considered where attendance has been restricted:</w:t>
      </w:r>
    </w:p>
    <w:p w14:paraId="4491EE95" w14:textId="7B0ACEC4" w:rsidR="009D3A06" w:rsidRDefault="009D3A06" w:rsidP="001C683C"/>
    <w:p w14:paraId="4444FD80" w14:textId="12CB1268" w:rsidR="00FF7343" w:rsidRDefault="001C683C" w:rsidP="005C019E">
      <w:pPr>
        <w:pStyle w:val="Heading3"/>
        <w:ind w:left="993" w:hanging="426"/>
      </w:pPr>
      <w:bookmarkStart w:id="21" w:name="_Toc81482117"/>
      <w:r>
        <w:t>2.5.2</w:t>
      </w:r>
      <w:r>
        <w:tab/>
        <w:t>Remote Education</w:t>
      </w:r>
      <w:r w:rsidR="005C019E">
        <w:t>/</w:t>
      </w:r>
      <w:r w:rsidR="00FF7343">
        <w:t>Education and support for pupils at home</w:t>
      </w:r>
      <w:bookmarkEnd w:id="21"/>
    </w:p>
    <w:p w14:paraId="537FCCAD" w14:textId="6BE3DCFB" w:rsidR="00FF7343" w:rsidRDefault="005C019E" w:rsidP="00257986">
      <w:pPr>
        <w:ind w:left="567"/>
      </w:pPr>
      <w:r>
        <w:t>Pupils</w:t>
      </w:r>
      <w:r w:rsidR="00FF7343">
        <w:t xml:space="preserve"> required to stay at home will receive high quality remote educ</w:t>
      </w:r>
      <w:r w:rsidR="00CD510D">
        <w:t>a</w:t>
      </w:r>
      <w:r w:rsidR="00FF7343">
        <w:t>tion.</w:t>
      </w:r>
    </w:p>
    <w:p w14:paraId="11E893D3" w14:textId="227BBEC0" w:rsidR="00FF7343" w:rsidRPr="00121E06" w:rsidRDefault="00FF7343" w:rsidP="00257986">
      <w:pPr>
        <w:ind w:left="567"/>
        <w:rPr>
          <w:sz w:val="16"/>
          <w:szCs w:val="16"/>
        </w:rPr>
      </w:pPr>
    </w:p>
    <w:p w14:paraId="00518EF7" w14:textId="3167FFB0" w:rsidR="00FF7343" w:rsidRDefault="00987AF6" w:rsidP="00257986">
      <w:pPr>
        <w:ind w:left="567"/>
      </w:pPr>
      <w:r w:rsidRPr="00987AF6">
        <w:t>CTPS</w:t>
      </w:r>
      <w:r w:rsidR="00FF7343" w:rsidRPr="00987AF6">
        <w:t xml:space="preserve"> will aim to deliver remote education that meets the same quality and quantity of education that pupils would receive in school</w:t>
      </w:r>
      <w:r w:rsidR="006F1B96" w:rsidRPr="00987AF6">
        <w:t>, as outlined in our remote learning policy</w:t>
      </w:r>
      <w:r>
        <w:t xml:space="preserve"> available at: </w:t>
      </w:r>
      <w:hyperlink r:id="rId10" w:history="1">
        <w:r w:rsidRPr="000A6C90">
          <w:rPr>
            <w:rStyle w:val="Hyperlink"/>
          </w:rPr>
          <w:t>www.collegetownprimary.com</w:t>
        </w:r>
      </w:hyperlink>
      <w:r>
        <w:t xml:space="preserve"> </w:t>
      </w:r>
    </w:p>
    <w:p w14:paraId="33E15C5C" w14:textId="67A103CC" w:rsidR="003D415C" w:rsidRPr="00121E06" w:rsidRDefault="003D415C" w:rsidP="00257986">
      <w:pPr>
        <w:ind w:left="567"/>
        <w:rPr>
          <w:sz w:val="16"/>
          <w:szCs w:val="16"/>
        </w:rPr>
      </w:pPr>
    </w:p>
    <w:p w14:paraId="271B99CE" w14:textId="47FDC4F2" w:rsidR="003D415C" w:rsidRDefault="003D415C" w:rsidP="00257986">
      <w:pPr>
        <w:ind w:left="567"/>
      </w:pPr>
      <w:r>
        <w:t>The school</w:t>
      </w:r>
      <w:r w:rsidR="00891C20">
        <w:t xml:space="preserve"> will continue to prioritise meals or lunch parcels for pupils eligible for benefits-related free school meals while they are not attending school because of COVID-19 isolation guidelines.</w:t>
      </w:r>
    </w:p>
    <w:p w14:paraId="7DC8D2F5" w14:textId="77777777" w:rsidR="00987AF6" w:rsidRDefault="00987AF6" w:rsidP="00257986">
      <w:pPr>
        <w:ind w:left="567"/>
      </w:pPr>
    </w:p>
    <w:p w14:paraId="1C5200E9" w14:textId="496C78B6" w:rsidR="00987AF6" w:rsidRDefault="00987AF6" w:rsidP="00257986">
      <w:pPr>
        <w:ind w:left="567"/>
      </w:pPr>
      <w:r>
        <w:t xml:space="preserve">Pupils who are eligible for benefit related free school meals will be able to collect their packed lunch from the main school office between 12 – 1pm </w:t>
      </w:r>
    </w:p>
    <w:p w14:paraId="6D795340" w14:textId="627BA832" w:rsidR="00CD510D" w:rsidRPr="00121E06" w:rsidRDefault="00CD510D" w:rsidP="00257986">
      <w:pPr>
        <w:ind w:left="567"/>
        <w:rPr>
          <w:sz w:val="16"/>
          <w:szCs w:val="16"/>
        </w:rPr>
      </w:pPr>
    </w:p>
    <w:p w14:paraId="7A1E2C9E" w14:textId="72A29272" w:rsidR="00CD510D" w:rsidRDefault="00CD510D" w:rsidP="00FF7343"/>
    <w:p w14:paraId="61D912BA" w14:textId="0C335C69" w:rsidR="00CD510D" w:rsidRDefault="00AF4E71" w:rsidP="00AF4E71">
      <w:pPr>
        <w:pStyle w:val="Heading3"/>
        <w:ind w:firstLine="567"/>
      </w:pPr>
      <w:bookmarkStart w:id="22" w:name="_Toc81482118"/>
      <w:r>
        <w:t>2.5.3</w:t>
      </w:r>
      <w:r>
        <w:tab/>
      </w:r>
      <w:r w:rsidR="00CD510D">
        <w:t>Wrap</w:t>
      </w:r>
      <w:r w:rsidR="001B56DC">
        <w:t>-</w:t>
      </w:r>
      <w:r w:rsidR="00CD510D">
        <w:t>around care</w:t>
      </w:r>
      <w:bookmarkEnd w:id="22"/>
    </w:p>
    <w:p w14:paraId="3795691B" w14:textId="7F8772E7" w:rsidR="00046860" w:rsidRDefault="00E110BF" w:rsidP="00AF4E71">
      <w:pPr>
        <w:ind w:left="567"/>
      </w:pPr>
      <w:r>
        <w:t>If recommended, we</w:t>
      </w:r>
      <w:r w:rsidR="00CD510D">
        <w:t xml:space="preserve"> will limit access to before and after school ac</w:t>
      </w:r>
      <w:r w:rsidR="00046860">
        <w:t>tivities and wraparound care during term time and school holidays to those that need it most.</w:t>
      </w:r>
      <w:r w:rsidR="006D341A">
        <w:t xml:space="preserve"> If this is necessary, we</w:t>
      </w:r>
      <w:r w:rsidR="00046860">
        <w:t xml:space="preserve"> will communicate who will be eligible to attend once the restrictions are confirmed.</w:t>
      </w:r>
    </w:p>
    <w:p w14:paraId="160E0F6B" w14:textId="2A2FE406" w:rsidR="00046860" w:rsidRDefault="00046860" w:rsidP="00CD510D"/>
    <w:p w14:paraId="0A4B7AD9" w14:textId="77777777" w:rsidR="00FB3E71" w:rsidRDefault="00FB3E71" w:rsidP="00CD510D"/>
    <w:p w14:paraId="1CCE4CA7" w14:textId="5574E046" w:rsidR="00046860" w:rsidRDefault="00AF4E71" w:rsidP="00AF4E71">
      <w:pPr>
        <w:pStyle w:val="Heading3"/>
        <w:ind w:firstLine="567"/>
      </w:pPr>
      <w:bookmarkStart w:id="23" w:name="_Toc81482119"/>
      <w:r>
        <w:t>2.5.4</w:t>
      </w:r>
      <w:r>
        <w:tab/>
      </w:r>
      <w:r w:rsidR="00046860">
        <w:t>Safeguarding</w:t>
      </w:r>
      <w:bookmarkEnd w:id="23"/>
    </w:p>
    <w:p w14:paraId="0FCE9616" w14:textId="33B5AFED" w:rsidR="00046860" w:rsidRDefault="006D341A" w:rsidP="00AF4E71">
      <w:pPr>
        <w:ind w:left="567"/>
      </w:pPr>
      <w:r>
        <w:t>We</w:t>
      </w:r>
      <w:r w:rsidR="00046860">
        <w:t xml:space="preserve"> will review </w:t>
      </w:r>
      <w:r>
        <w:t>our</w:t>
      </w:r>
      <w:r w:rsidR="00046860">
        <w:t xml:space="preserve"> child protection policy to make sure it reflects the local restrictions and remains effective.</w:t>
      </w:r>
    </w:p>
    <w:p w14:paraId="79848728" w14:textId="6C4200E4" w:rsidR="00046860" w:rsidRPr="00121E06" w:rsidRDefault="00046860" w:rsidP="00AF4E71">
      <w:pPr>
        <w:ind w:left="567"/>
        <w:rPr>
          <w:sz w:val="16"/>
          <w:szCs w:val="16"/>
        </w:rPr>
      </w:pPr>
    </w:p>
    <w:p w14:paraId="3B29124E" w14:textId="6AEB80FC" w:rsidR="00046860" w:rsidRDefault="00F622BD" w:rsidP="00AF4E71">
      <w:pPr>
        <w:ind w:left="567"/>
      </w:pPr>
      <w:r>
        <w:t>We</w:t>
      </w:r>
      <w:r w:rsidR="00046860">
        <w:t xml:space="preserve"> will aim to have a trained DSL or deputy DSL on site wherever possible. </w:t>
      </w:r>
      <w:r w:rsidR="00894330" w:rsidRPr="00894330">
        <w:t xml:space="preserve">If the DSL </w:t>
      </w:r>
      <w:r w:rsidR="001F6817" w:rsidRPr="00894330">
        <w:t>or deputy can’t be on site, they can be contacted remotely by</w:t>
      </w:r>
      <w:r w:rsidR="00894330" w:rsidRPr="00894330">
        <w:t xml:space="preserve"> email @ covid@collegetownprimary.com</w:t>
      </w:r>
    </w:p>
    <w:p w14:paraId="70D9B3C6" w14:textId="6AD2B29B" w:rsidR="0020705E" w:rsidRPr="00121E06" w:rsidRDefault="0020705E" w:rsidP="00AF4E71">
      <w:pPr>
        <w:ind w:left="567"/>
        <w:rPr>
          <w:sz w:val="16"/>
          <w:szCs w:val="16"/>
        </w:rPr>
      </w:pPr>
    </w:p>
    <w:p w14:paraId="301AD1EE" w14:textId="52842367" w:rsidR="0020705E" w:rsidRDefault="0020705E" w:rsidP="00AF4E71">
      <w:pPr>
        <w:ind w:left="567"/>
      </w:pPr>
      <w:r>
        <w:t>On occasions</w:t>
      </w:r>
      <w:r w:rsidR="00D632CD">
        <w:t xml:space="preserve"> where there is no DSL or deputy on site, a senior leader will take responsibility for coordinating safeguarding on site.</w:t>
      </w:r>
    </w:p>
    <w:p w14:paraId="5B005A63" w14:textId="430FCB53" w:rsidR="00363ED3" w:rsidRPr="00121E06" w:rsidRDefault="00363ED3" w:rsidP="00121E06">
      <w:pPr>
        <w:pStyle w:val="NoSpacing"/>
        <w:rPr>
          <w:rFonts w:cs="Arial"/>
          <w:sz w:val="16"/>
          <w:szCs w:val="16"/>
        </w:rPr>
      </w:pPr>
    </w:p>
    <w:sectPr w:rsidR="00363ED3" w:rsidRPr="00121E06" w:rsidSect="00D062F3">
      <w:pgSz w:w="11906" w:h="16838"/>
      <w:pgMar w:top="1304"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27F5"/>
    <w:multiLevelType w:val="hybridMultilevel"/>
    <w:tmpl w:val="71681334"/>
    <w:lvl w:ilvl="0" w:tplc="41C0C8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E76A4"/>
    <w:multiLevelType w:val="multilevel"/>
    <w:tmpl w:val="AA180E3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E4E5B07"/>
    <w:multiLevelType w:val="hybridMultilevel"/>
    <w:tmpl w:val="AD28726A"/>
    <w:lvl w:ilvl="0" w:tplc="3AC030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736A07"/>
    <w:multiLevelType w:val="hybridMultilevel"/>
    <w:tmpl w:val="99AA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844AEA"/>
    <w:multiLevelType w:val="multilevel"/>
    <w:tmpl w:val="71B464FE"/>
    <w:lvl w:ilvl="0">
      <w:start w:val="1"/>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CB2ADB"/>
    <w:multiLevelType w:val="hybridMultilevel"/>
    <w:tmpl w:val="8992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010B13"/>
    <w:multiLevelType w:val="hybridMultilevel"/>
    <w:tmpl w:val="AD0C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9157C4"/>
    <w:multiLevelType w:val="hybridMultilevel"/>
    <w:tmpl w:val="AB48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494D94"/>
    <w:multiLevelType w:val="hybridMultilevel"/>
    <w:tmpl w:val="EB86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F72B8D"/>
    <w:multiLevelType w:val="multilevel"/>
    <w:tmpl w:val="0C00CD00"/>
    <w:lvl w:ilvl="0">
      <w:start w:val="1"/>
      <w:numFmt w:val="decimal"/>
      <w:lvlText w:val="%1.0"/>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nsid w:val="4D102525"/>
    <w:multiLevelType w:val="multilevel"/>
    <w:tmpl w:val="4C8C26B2"/>
    <w:lvl w:ilvl="0">
      <w:start w:val="2"/>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FA113EA"/>
    <w:multiLevelType w:val="hybridMultilevel"/>
    <w:tmpl w:val="49CE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491167"/>
    <w:multiLevelType w:val="hybridMultilevel"/>
    <w:tmpl w:val="0D862188"/>
    <w:lvl w:ilvl="0" w:tplc="AC7CAA3A">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550269D"/>
    <w:multiLevelType w:val="hybridMultilevel"/>
    <w:tmpl w:val="023C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8C6942"/>
    <w:multiLevelType w:val="hybridMultilevel"/>
    <w:tmpl w:val="BEBCD0F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EF38CE"/>
    <w:multiLevelType w:val="hybridMultilevel"/>
    <w:tmpl w:val="9662D340"/>
    <w:lvl w:ilvl="0" w:tplc="3AC030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8"/>
  </w:num>
  <w:num w:numId="5">
    <w:abstractNumId w:val="7"/>
  </w:num>
  <w:num w:numId="6">
    <w:abstractNumId w:val="5"/>
  </w:num>
  <w:num w:numId="7">
    <w:abstractNumId w:val="14"/>
  </w:num>
  <w:num w:numId="8">
    <w:abstractNumId w:val="13"/>
  </w:num>
  <w:num w:numId="9">
    <w:abstractNumId w:val="4"/>
  </w:num>
  <w:num w:numId="10">
    <w:abstractNumId w:val="9"/>
  </w:num>
  <w:num w:numId="11">
    <w:abstractNumId w:val="11"/>
  </w:num>
  <w:num w:numId="12">
    <w:abstractNumId w:val="15"/>
  </w:num>
  <w:num w:numId="13">
    <w:abstractNumId w:val="2"/>
  </w:num>
  <w:num w:numId="14">
    <w:abstractNumId w:val="1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AD"/>
    <w:rsid w:val="0001297F"/>
    <w:rsid w:val="00020178"/>
    <w:rsid w:val="00020225"/>
    <w:rsid w:val="00020D89"/>
    <w:rsid w:val="00022994"/>
    <w:rsid w:val="0004490F"/>
    <w:rsid w:val="00046860"/>
    <w:rsid w:val="000640FC"/>
    <w:rsid w:val="00071195"/>
    <w:rsid w:val="0007178C"/>
    <w:rsid w:val="000752F1"/>
    <w:rsid w:val="00076265"/>
    <w:rsid w:val="00080D86"/>
    <w:rsid w:val="00086EB3"/>
    <w:rsid w:val="000B726A"/>
    <w:rsid w:val="000C1999"/>
    <w:rsid w:val="000D48A1"/>
    <w:rsid w:val="000E6C7F"/>
    <w:rsid w:val="0010096A"/>
    <w:rsid w:val="00113150"/>
    <w:rsid w:val="00121E06"/>
    <w:rsid w:val="00124035"/>
    <w:rsid w:val="00126852"/>
    <w:rsid w:val="00127EE3"/>
    <w:rsid w:val="00130207"/>
    <w:rsid w:val="001352D0"/>
    <w:rsid w:val="00135B6D"/>
    <w:rsid w:val="001434B5"/>
    <w:rsid w:val="001750FD"/>
    <w:rsid w:val="00180367"/>
    <w:rsid w:val="0019185F"/>
    <w:rsid w:val="001924A0"/>
    <w:rsid w:val="001B56DC"/>
    <w:rsid w:val="001C683C"/>
    <w:rsid w:val="001C7BA2"/>
    <w:rsid w:val="001F6817"/>
    <w:rsid w:val="002025B7"/>
    <w:rsid w:val="0020287D"/>
    <w:rsid w:val="0020705E"/>
    <w:rsid w:val="00227492"/>
    <w:rsid w:val="00227690"/>
    <w:rsid w:val="002303BD"/>
    <w:rsid w:val="0023353E"/>
    <w:rsid w:val="00236863"/>
    <w:rsid w:val="00237B12"/>
    <w:rsid w:val="002562A5"/>
    <w:rsid w:val="00257986"/>
    <w:rsid w:val="00262B20"/>
    <w:rsid w:val="00267239"/>
    <w:rsid w:val="0027605B"/>
    <w:rsid w:val="002760C7"/>
    <w:rsid w:val="0028333E"/>
    <w:rsid w:val="002A0431"/>
    <w:rsid w:val="002A2306"/>
    <w:rsid w:val="002B0414"/>
    <w:rsid w:val="002C386A"/>
    <w:rsid w:val="002C482E"/>
    <w:rsid w:val="002E61A7"/>
    <w:rsid w:val="002E75BB"/>
    <w:rsid w:val="003134D0"/>
    <w:rsid w:val="003212E7"/>
    <w:rsid w:val="00322C86"/>
    <w:rsid w:val="00344A92"/>
    <w:rsid w:val="003567BF"/>
    <w:rsid w:val="00363ED3"/>
    <w:rsid w:val="003731E9"/>
    <w:rsid w:val="003733FC"/>
    <w:rsid w:val="003C0577"/>
    <w:rsid w:val="003C4B15"/>
    <w:rsid w:val="003D415C"/>
    <w:rsid w:val="003D71F9"/>
    <w:rsid w:val="003E557B"/>
    <w:rsid w:val="003E71AE"/>
    <w:rsid w:val="003F08C3"/>
    <w:rsid w:val="003F77EB"/>
    <w:rsid w:val="003F7989"/>
    <w:rsid w:val="003F7BA7"/>
    <w:rsid w:val="00420D1B"/>
    <w:rsid w:val="004244D3"/>
    <w:rsid w:val="004309E3"/>
    <w:rsid w:val="00435236"/>
    <w:rsid w:val="00440C9C"/>
    <w:rsid w:val="004410DF"/>
    <w:rsid w:val="00441F24"/>
    <w:rsid w:val="00445B72"/>
    <w:rsid w:val="00446B37"/>
    <w:rsid w:val="0045579A"/>
    <w:rsid w:val="00473436"/>
    <w:rsid w:val="00496CEF"/>
    <w:rsid w:val="004A16AA"/>
    <w:rsid w:val="004B54FB"/>
    <w:rsid w:val="004C27E5"/>
    <w:rsid w:val="004D53F8"/>
    <w:rsid w:val="004D6C84"/>
    <w:rsid w:val="004E5C52"/>
    <w:rsid w:val="004F0CB3"/>
    <w:rsid w:val="004F24A4"/>
    <w:rsid w:val="00523989"/>
    <w:rsid w:val="00527D98"/>
    <w:rsid w:val="00552D46"/>
    <w:rsid w:val="0055697F"/>
    <w:rsid w:val="005574D6"/>
    <w:rsid w:val="0055790C"/>
    <w:rsid w:val="00565A69"/>
    <w:rsid w:val="00570124"/>
    <w:rsid w:val="0057555B"/>
    <w:rsid w:val="005828D3"/>
    <w:rsid w:val="005853B7"/>
    <w:rsid w:val="005A690E"/>
    <w:rsid w:val="005B0F3B"/>
    <w:rsid w:val="005B1C87"/>
    <w:rsid w:val="005B3CB6"/>
    <w:rsid w:val="005C019E"/>
    <w:rsid w:val="005C3F1C"/>
    <w:rsid w:val="005D07DD"/>
    <w:rsid w:val="005D0D2C"/>
    <w:rsid w:val="005D4806"/>
    <w:rsid w:val="005D505F"/>
    <w:rsid w:val="005F0383"/>
    <w:rsid w:val="005F7E32"/>
    <w:rsid w:val="00611850"/>
    <w:rsid w:val="00614CCC"/>
    <w:rsid w:val="006217D1"/>
    <w:rsid w:val="0062745A"/>
    <w:rsid w:val="006411F0"/>
    <w:rsid w:val="00642B58"/>
    <w:rsid w:val="00646221"/>
    <w:rsid w:val="0065647F"/>
    <w:rsid w:val="00662158"/>
    <w:rsid w:val="00683C5F"/>
    <w:rsid w:val="00690892"/>
    <w:rsid w:val="006A0F98"/>
    <w:rsid w:val="006C6BA2"/>
    <w:rsid w:val="006D08C8"/>
    <w:rsid w:val="006D186B"/>
    <w:rsid w:val="006D2BA9"/>
    <w:rsid w:val="006D341A"/>
    <w:rsid w:val="006F1B96"/>
    <w:rsid w:val="006F7A5C"/>
    <w:rsid w:val="0070041D"/>
    <w:rsid w:val="00704F9F"/>
    <w:rsid w:val="00711D93"/>
    <w:rsid w:val="007125AC"/>
    <w:rsid w:val="00712D7C"/>
    <w:rsid w:val="007219ED"/>
    <w:rsid w:val="00731EEF"/>
    <w:rsid w:val="00763CAD"/>
    <w:rsid w:val="00776867"/>
    <w:rsid w:val="007A24E4"/>
    <w:rsid w:val="007A250F"/>
    <w:rsid w:val="007C6228"/>
    <w:rsid w:val="007D6BE9"/>
    <w:rsid w:val="007E0F98"/>
    <w:rsid w:val="007F661F"/>
    <w:rsid w:val="00801EB7"/>
    <w:rsid w:val="008114CA"/>
    <w:rsid w:val="008158A5"/>
    <w:rsid w:val="00816F89"/>
    <w:rsid w:val="00830616"/>
    <w:rsid w:val="00830DFD"/>
    <w:rsid w:val="008329E0"/>
    <w:rsid w:val="00832F3F"/>
    <w:rsid w:val="00835E86"/>
    <w:rsid w:val="008471D3"/>
    <w:rsid w:val="0086234F"/>
    <w:rsid w:val="00863B87"/>
    <w:rsid w:val="00864C24"/>
    <w:rsid w:val="008715CD"/>
    <w:rsid w:val="00886BFA"/>
    <w:rsid w:val="00891C20"/>
    <w:rsid w:val="00893FEB"/>
    <w:rsid w:val="00894330"/>
    <w:rsid w:val="0089725B"/>
    <w:rsid w:val="008A3DB3"/>
    <w:rsid w:val="008C5B26"/>
    <w:rsid w:val="008D2976"/>
    <w:rsid w:val="008E03AA"/>
    <w:rsid w:val="008E2A8C"/>
    <w:rsid w:val="00900D21"/>
    <w:rsid w:val="00907683"/>
    <w:rsid w:val="00930DF8"/>
    <w:rsid w:val="0094181C"/>
    <w:rsid w:val="00960A6A"/>
    <w:rsid w:val="00961AEB"/>
    <w:rsid w:val="009700AB"/>
    <w:rsid w:val="00976814"/>
    <w:rsid w:val="009801B5"/>
    <w:rsid w:val="009833B6"/>
    <w:rsid w:val="00987AF6"/>
    <w:rsid w:val="009A1297"/>
    <w:rsid w:val="009A23B4"/>
    <w:rsid w:val="009C3C00"/>
    <w:rsid w:val="009D3A06"/>
    <w:rsid w:val="009E09FC"/>
    <w:rsid w:val="009F6C8E"/>
    <w:rsid w:val="00A04818"/>
    <w:rsid w:val="00A30997"/>
    <w:rsid w:val="00A31157"/>
    <w:rsid w:val="00A37821"/>
    <w:rsid w:val="00A40643"/>
    <w:rsid w:val="00A44419"/>
    <w:rsid w:val="00A45DD0"/>
    <w:rsid w:val="00A47223"/>
    <w:rsid w:val="00A86C5D"/>
    <w:rsid w:val="00A906DD"/>
    <w:rsid w:val="00A91663"/>
    <w:rsid w:val="00AB157E"/>
    <w:rsid w:val="00AC558A"/>
    <w:rsid w:val="00AC66FC"/>
    <w:rsid w:val="00AE3326"/>
    <w:rsid w:val="00AE6A6F"/>
    <w:rsid w:val="00AF01DA"/>
    <w:rsid w:val="00AF4B38"/>
    <w:rsid w:val="00AF4E71"/>
    <w:rsid w:val="00B01655"/>
    <w:rsid w:val="00B02B99"/>
    <w:rsid w:val="00B130DC"/>
    <w:rsid w:val="00B169C9"/>
    <w:rsid w:val="00B22B24"/>
    <w:rsid w:val="00B36F35"/>
    <w:rsid w:val="00B67CDA"/>
    <w:rsid w:val="00B82EAE"/>
    <w:rsid w:val="00BA02A4"/>
    <w:rsid w:val="00BA3DE7"/>
    <w:rsid w:val="00BA7740"/>
    <w:rsid w:val="00BB0B6B"/>
    <w:rsid w:val="00BB36C8"/>
    <w:rsid w:val="00BC1C89"/>
    <w:rsid w:val="00BD0525"/>
    <w:rsid w:val="00BD2294"/>
    <w:rsid w:val="00BD440F"/>
    <w:rsid w:val="00BD546C"/>
    <w:rsid w:val="00BE44D5"/>
    <w:rsid w:val="00C00888"/>
    <w:rsid w:val="00C03650"/>
    <w:rsid w:val="00C052D1"/>
    <w:rsid w:val="00C10708"/>
    <w:rsid w:val="00C14888"/>
    <w:rsid w:val="00C43340"/>
    <w:rsid w:val="00C62002"/>
    <w:rsid w:val="00C7512C"/>
    <w:rsid w:val="00C83E22"/>
    <w:rsid w:val="00C95BF7"/>
    <w:rsid w:val="00CA7301"/>
    <w:rsid w:val="00CC6461"/>
    <w:rsid w:val="00CD510D"/>
    <w:rsid w:val="00CE0F2A"/>
    <w:rsid w:val="00CF4842"/>
    <w:rsid w:val="00D00351"/>
    <w:rsid w:val="00D03789"/>
    <w:rsid w:val="00D062F3"/>
    <w:rsid w:val="00D304F7"/>
    <w:rsid w:val="00D30BFB"/>
    <w:rsid w:val="00D33CA0"/>
    <w:rsid w:val="00D43BC4"/>
    <w:rsid w:val="00D574E0"/>
    <w:rsid w:val="00D601C7"/>
    <w:rsid w:val="00D632CD"/>
    <w:rsid w:val="00D91A8B"/>
    <w:rsid w:val="00DA4E0F"/>
    <w:rsid w:val="00DA6DE5"/>
    <w:rsid w:val="00DB1E5B"/>
    <w:rsid w:val="00DB6EB4"/>
    <w:rsid w:val="00DC1D68"/>
    <w:rsid w:val="00DD560B"/>
    <w:rsid w:val="00DE2BDD"/>
    <w:rsid w:val="00DF5184"/>
    <w:rsid w:val="00E110BF"/>
    <w:rsid w:val="00E1454E"/>
    <w:rsid w:val="00E14D81"/>
    <w:rsid w:val="00E17BB7"/>
    <w:rsid w:val="00E21DD7"/>
    <w:rsid w:val="00E25D0F"/>
    <w:rsid w:val="00E31463"/>
    <w:rsid w:val="00E41050"/>
    <w:rsid w:val="00E64E93"/>
    <w:rsid w:val="00E7610B"/>
    <w:rsid w:val="00E80074"/>
    <w:rsid w:val="00EC40BD"/>
    <w:rsid w:val="00ED2511"/>
    <w:rsid w:val="00EE01C0"/>
    <w:rsid w:val="00EE11B1"/>
    <w:rsid w:val="00EE1B55"/>
    <w:rsid w:val="00EF3EB7"/>
    <w:rsid w:val="00F16193"/>
    <w:rsid w:val="00F42890"/>
    <w:rsid w:val="00F45E07"/>
    <w:rsid w:val="00F519A0"/>
    <w:rsid w:val="00F562B3"/>
    <w:rsid w:val="00F622BD"/>
    <w:rsid w:val="00F72950"/>
    <w:rsid w:val="00F77558"/>
    <w:rsid w:val="00F87369"/>
    <w:rsid w:val="00F94BF5"/>
    <w:rsid w:val="00F96433"/>
    <w:rsid w:val="00FB22AB"/>
    <w:rsid w:val="00FB29BB"/>
    <w:rsid w:val="00FB3E71"/>
    <w:rsid w:val="00FB41E5"/>
    <w:rsid w:val="00FC71F6"/>
    <w:rsid w:val="00FD45DB"/>
    <w:rsid w:val="00FD6AD4"/>
    <w:rsid w:val="00FE24AB"/>
    <w:rsid w:val="00FE3714"/>
    <w:rsid w:val="00FF0DAC"/>
    <w:rsid w:val="00FF4D27"/>
    <w:rsid w:val="00FF7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FDFE"/>
  <w15:chartTrackingRefBased/>
  <w15:docId w15:val="{4108D58F-DD8C-419E-91C7-B310DAF4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12"/>
  </w:style>
  <w:style w:type="paragraph" w:styleId="Heading1">
    <w:name w:val="heading 1"/>
    <w:basedOn w:val="Normal"/>
    <w:next w:val="Normal"/>
    <w:link w:val="Heading1Char"/>
    <w:uiPriority w:val="9"/>
    <w:qFormat/>
    <w:rsid w:val="006462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22B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character" w:customStyle="1" w:styleId="Heading1Char">
    <w:name w:val="Heading 1 Char"/>
    <w:basedOn w:val="DefaultParagraphFont"/>
    <w:link w:val="Heading1"/>
    <w:uiPriority w:val="9"/>
    <w:rsid w:val="0064622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F661F"/>
    <w:pPr>
      <w:ind w:left="720"/>
      <w:contextualSpacing/>
    </w:pPr>
  </w:style>
  <w:style w:type="character" w:customStyle="1" w:styleId="Heading2Char">
    <w:name w:val="Heading 2 Char"/>
    <w:basedOn w:val="DefaultParagraphFont"/>
    <w:link w:val="Heading2"/>
    <w:uiPriority w:val="9"/>
    <w:rsid w:val="003F77EB"/>
    <w:rPr>
      <w:rFonts w:asciiTheme="majorHAnsi" w:eastAsiaTheme="majorEastAsia" w:hAnsiTheme="majorHAnsi" w:cstheme="majorBidi"/>
      <w:color w:val="365F91" w:themeColor="accent1" w:themeShade="BF"/>
      <w:sz w:val="26"/>
      <w:szCs w:val="26"/>
    </w:rPr>
  </w:style>
  <w:style w:type="paragraph" w:customStyle="1" w:styleId="Default">
    <w:name w:val="Default"/>
    <w:rsid w:val="00CA7301"/>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unhideWhenUsed/>
    <w:rsid w:val="004D6C84"/>
    <w:rPr>
      <w:sz w:val="16"/>
      <w:szCs w:val="16"/>
    </w:rPr>
  </w:style>
  <w:style w:type="paragraph" w:styleId="CommentText">
    <w:name w:val="annotation text"/>
    <w:basedOn w:val="Normal"/>
    <w:link w:val="CommentTextChar"/>
    <w:uiPriority w:val="99"/>
    <w:semiHidden/>
    <w:unhideWhenUsed/>
    <w:rsid w:val="004D6C84"/>
    <w:rPr>
      <w:sz w:val="20"/>
      <w:szCs w:val="20"/>
    </w:rPr>
  </w:style>
  <w:style w:type="character" w:customStyle="1" w:styleId="CommentTextChar">
    <w:name w:val="Comment Text Char"/>
    <w:basedOn w:val="DefaultParagraphFont"/>
    <w:link w:val="CommentText"/>
    <w:uiPriority w:val="99"/>
    <w:semiHidden/>
    <w:rsid w:val="004D6C84"/>
    <w:rPr>
      <w:sz w:val="20"/>
      <w:szCs w:val="20"/>
    </w:rPr>
  </w:style>
  <w:style w:type="paragraph" w:styleId="CommentSubject">
    <w:name w:val="annotation subject"/>
    <w:basedOn w:val="CommentText"/>
    <w:next w:val="CommentText"/>
    <w:link w:val="CommentSubjectChar"/>
    <w:uiPriority w:val="99"/>
    <w:semiHidden/>
    <w:unhideWhenUsed/>
    <w:rsid w:val="004D6C84"/>
    <w:rPr>
      <w:b/>
      <w:bCs/>
    </w:rPr>
  </w:style>
  <w:style w:type="character" w:customStyle="1" w:styleId="CommentSubjectChar">
    <w:name w:val="Comment Subject Char"/>
    <w:basedOn w:val="CommentTextChar"/>
    <w:link w:val="CommentSubject"/>
    <w:uiPriority w:val="99"/>
    <w:semiHidden/>
    <w:rsid w:val="004D6C84"/>
    <w:rPr>
      <w:b/>
      <w:bCs/>
      <w:sz w:val="20"/>
      <w:szCs w:val="20"/>
    </w:rPr>
  </w:style>
  <w:style w:type="character" w:styleId="Hyperlink">
    <w:name w:val="Hyperlink"/>
    <w:basedOn w:val="DefaultParagraphFont"/>
    <w:uiPriority w:val="99"/>
    <w:unhideWhenUsed/>
    <w:rsid w:val="00AC66FC"/>
    <w:rPr>
      <w:color w:val="0000FF" w:themeColor="hyperlink"/>
      <w:u w:val="single"/>
    </w:rPr>
  </w:style>
  <w:style w:type="character" w:customStyle="1" w:styleId="UnresolvedMention">
    <w:name w:val="Unresolved Mention"/>
    <w:basedOn w:val="DefaultParagraphFont"/>
    <w:uiPriority w:val="99"/>
    <w:semiHidden/>
    <w:unhideWhenUsed/>
    <w:rsid w:val="00AC66FC"/>
    <w:rPr>
      <w:color w:val="605E5C"/>
      <w:shd w:val="clear" w:color="auto" w:fill="E1DFDD"/>
    </w:rPr>
  </w:style>
  <w:style w:type="paragraph" w:styleId="TOCHeading">
    <w:name w:val="TOC Heading"/>
    <w:basedOn w:val="Heading1"/>
    <w:next w:val="Normal"/>
    <w:uiPriority w:val="39"/>
    <w:unhideWhenUsed/>
    <w:qFormat/>
    <w:rsid w:val="009A1297"/>
    <w:pPr>
      <w:spacing w:line="259" w:lineRule="auto"/>
      <w:outlineLvl w:val="9"/>
    </w:pPr>
    <w:rPr>
      <w:lang w:val="en-US"/>
    </w:rPr>
  </w:style>
  <w:style w:type="paragraph" w:styleId="TOC1">
    <w:name w:val="toc 1"/>
    <w:basedOn w:val="Normal"/>
    <w:next w:val="Normal"/>
    <w:autoRedefine/>
    <w:uiPriority w:val="39"/>
    <w:unhideWhenUsed/>
    <w:rsid w:val="009A1297"/>
    <w:pPr>
      <w:spacing w:after="100"/>
    </w:pPr>
  </w:style>
  <w:style w:type="paragraph" w:styleId="TOC2">
    <w:name w:val="toc 2"/>
    <w:basedOn w:val="Normal"/>
    <w:next w:val="Normal"/>
    <w:autoRedefine/>
    <w:uiPriority w:val="39"/>
    <w:unhideWhenUsed/>
    <w:rsid w:val="009A1297"/>
    <w:pPr>
      <w:spacing w:after="100"/>
      <w:ind w:left="220"/>
    </w:pPr>
  </w:style>
  <w:style w:type="character" w:customStyle="1" w:styleId="Heading3Char">
    <w:name w:val="Heading 3 Char"/>
    <w:basedOn w:val="DefaultParagraphFont"/>
    <w:link w:val="Heading3"/>
    <w:uiPriority w:val="9"/>
    <w:rsid w:val="00B22B24"/>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BA02A4"/>
    <w:pPr>
      <w:spacing w:after="100"/>
      <w:ind w:left="440"/>
    </w:pPr>
  </w:style>
  <w:style w:type="table" w:styleId="TableGrid">
    <w:name w:val="Table Grid"/>
    <w:basedOn w:val="TableNormal"/>
    <w:uiPriority w:val="59"/>
    <w:rsid w:val="00D30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collegetownprimary.com" TargetMode="External"/><Relationship Id="rId4" Type="http://schemas.openxmlformats.org/officeDocument/2006/relationships/customXml" Target="../customXml/item4.xml"/><Relationship Id="rId9" Type="http://schemas.openxmlformats.org/officeDocument/2006/relationships/hyperlink" Target="https://www.gov.uk/guidance/nhs-test-and-trace-workplace-guidance?utm_medium=email&amp;utm_campaign=govuk-notifications&amp;utm_source=09bc689c-73ca-4445-94fe-4f79828ed4e2&amp;utm_content=da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097aa62f-8f3f-4674-bd30-6b3f8f81b3d5">No</PI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D53987FE303C4ABEB6E75D7E428066" ma:contentTypeVersion="13" ma:contentTypeDescription="Create a new document." ma:contentTypeScope="" ma:versionID="ee757afd55a6164c79948b2570b271ba">
  <xsd:schema xmlns:xsd="http://www.w3.org/2001/XMLSchema" xmlns:xs="http://www.w3.org/2001/XMLSchema" xmlns:p="http://schemas.microsoft.com/office/2006/metadata/properties" xmlns:ns2="097aa62f-8f3f-4674-bd30-6b3f8f81b3d5" xmlns:ns3="548bb6d7-c057-4b90-bf15-90ae59580cc8" xmlns:ns4="c2b021a7-c1d7-4796-8535-b5cbd528476b" targetNamespace="http://schemas.microsoft.com/office/2006/metadata/properties" ma:root="true" ma:fieldsID="ca5441b500e21496fba34f07cf56240e" ns2:_="" ns3:_="" ns4:_="">
    <xsd:import namespace="097aa62f-8f3f-4674-bd30-6b3f8f81b3d5"/>
    <xsd:import namespace="548bb6d7-c057-4b90-bf15-90ae59580cc8"/>
    <xsd:import namespace="c2b021a7-c1d7-4796-8535-b5cbd528476b"/>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aa62f-8f3f-4674-bd30-6b3f8f81b3d5" elementFormDefault="qualified">
    <xsd:import namespace="http://schemas.microsoft.com/office/2006/documentManagement/types"/>
    <xsd:import namespace="http://schemas.microsoft.com/office/infopath/2007/PartnerControls"/>
    <xsd:element name="PII" ma:index="8" ma:displayName="PII" ma:format="Dropdown" ma:internalName="PII" ma:readOnly="false">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548bb6d7-c057-4b90-bf15-90ae59580cc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021a7-c1d7-4796-8535-b5cbd52847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9D185-699F-423E-81E8-E2B3CE4DB23A}">
  <ds:schemaRefs>
    <ds:schemaRef ds:uri="http://schemas.microsoft.com/sharepoint/v3/contenttype/forms"/>
  </ds:schemaRefs>
</ds:datastoreItem>
</file>

<file path=customXml/itemProps2.xml><?xml version="1.0" encoding="utf-8"?>
<ds:datastoreItem xmlns:ds="http://schemas.openxmlformats.org/officeDocument/2006/customXml" ds:itemID="{D74C809E-5633-4DE2-97FA-CED93243B003}">
  <ds:schemaRefs>
    <ds:schemaRef ds:uri="http://schemas.microsoft.com/office/2006/metadata/properties"/>
    <ds:schemaRef ds:uri="097aa62f-8f3f-4674-bd30-6b3f8f81b3d5"/>
    <ds:schemaRef ds:uri="http://www.w3.org/XML/1998/namespace"/>
    <ds:schemaRef ds:uri="http://schemas.openxmlformats.org/package/2006/metadata/core-properties"/>
    <ds:schemaRef ds:uri="http://purl.org/dc/dcmitype/"/>
    <ds:schemaRef ds:uri="http://schemas.microsoft.com/office/2006/documentManagement/types"/>
    <ds:schemaRef ds:uri="c2b021a7-c1d7-4796-8535-b5cbd528476b"/>
    <ds:schemaRef ds:uri="http://purl.org/dc/elements/1.1/"/>
    <ds:schemaRef ds:uri="http://schemas.microsoft.com/office/infopath/2007/PartnerControls"/>
    <ds:schemaRef ds:uri="548bb6d7-c057-4b90-bf15-90ae59580cc8"/>
    <ds:schemaRef ds:uri="http://purl.org/dc/terms/"/>
  </ds:schemaRefs>
</ds:datastoreItem>
</file>

<file path=customXml/itemProps3.xml><?xml version="1.0" encoding="utf-8"?>
<ds:datastoreItem xmlns:ds="http://schemas.openxmlformats.org/officeDocument/2006/customXml" ds:itemID="{F667BEA2-D8F3-40F0-9D80-4396385A4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aa62f-8f3f-4674-bd30-6b3f8f81b3d5"/>
    <ds:schemaRef ds:uri="548bb6d7-c057-4b90-bf15-90ae59580cc8"/>
    <ds:schemaRef ds:uri="c2b021a7-c1d7-4796-8535-b5cbd528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633B1-394E-42AC-9BA2-ABBD5A0A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Schools outbreak management plan template</vt:lpstr>
    </vt:vector>
  </TitlesOfParts>
  <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outbreak management plan template</dc:title>
  <dc:subject/>
  <dc:creator>Kellie Williams</dc:creator>
  <cp:keywords/>
  <dc:description/>
  <cp:lastModifiedBy>Trudi Sammons</cp:lastModifiedBy>
  <cp:revision>2</cp:revision>
  <dcterms:created xsi:type="dcterms:W3CDTF">2021-09-11T10:15:00Z</dcterms:created>
  <dcterms:modified xsi:type="dcterms:W3CDTF">2021-09-11T10:15:00Z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0x01010006D53987FE303C4ABEB6E75D7E428066</vt:lpwstr>
  </property>
</Properties>
</file>