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F23131" w:rsidRDefault="00F23131">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F23131" w:rsidRDefault="00F23131">
                      <w:r>
                        <w:rPr>
                          <w:noProof/>
                          <w:lang w:val="en-US" w:eastAsia="en-US"/>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r>
        <w:rPr>
          <w:rFonts w:cs="Arial"/>
          <w:b/>
          <w:sz w:val="28"/>
          <w:szCs w:val="28"/>
        </w:rPr>
        <w:t xml:space="preserve">of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165793" w:rsidP="00165793">
            <w:pPr>
              <w:jc w:val="center"/>
              <w:rPr>
                <w:rFonts w:cs="Arial"/>
                <w:sz w:val="28"/>
                <w:szCs w:val="28"/>
              </w:rPr>
            </w:pPr>
            <w:r>
              <w:rPr>
                <w:rFonts w:cs="Arial"/>
                <w:sz w:val="28"/>
                <w:szCs w:val="28"/>
              </w:rPr>
              <w:t>July</w:t>
            </w:r>
            <w:r w:rsidR="00DA1982">
              <w:rPr>
                <w:rFonts w:cs="Arial"/>
                <w:sz w:val="28"/>
                <w:szCs w:val="28"/>
              </w:rPr>
              <w:t xml:space="preserve"> 201</w:t>
            </w:r>
            <w:r>
              <w:rPr>
                <w:rFonts w:cs="Arial"/>
                <w:sz w:val="28"/>
                <w:szCs w:val="28"/>
              </w:rPr>
              <w:t>9</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165793">
            <w:pPr>
              <w:jc w:val="center"/>
              <w:rPr>
                <w:rFonts w:cs="Arial"/>
                <w:sz w:val="28"/>
                <w:szCs w:val="28"/>
              </w:rPr>
            </w:pPr>
            <w:r>
              <w:rPr>
                <w:rFonts w:cs="Arial"/>
                <w:sz w:val="28"/>
                <w:szCs w:val="28"/>
              </w:rPr>
              <w:t xml:space="preserve">Governors </w:t>
            </w:r>
            <w:r w:rsidR="00165793">
              <w:rPr>
                <w:rFonts w:cs="Arial"/>
                <w:sz w:val="28"/>
                <w:szCs w:val="28"/>
              </w:rPr>
              <w:t>8</w:t>
            </w:r>
            <w:r w:rsidR="00165793" w:rsidRPr="00165793">
              <w:rPr>
                <w:rFonts w:cs="Arial"/>
                <w:sz w:val="28"/>
                <w:szCs w:val="28"/>
                <w:vertAlign w:val="superscript"/>
              </w:rPr>
              <w:t>th</w:t>
            </w:r>
            <w:r w:rsidR="00165793">
              <w:rPr>
                <w:rFonts w:cs="Arial"/>
                <w:sz w:val="28"/>
                <w:szCs w:val="28"/>
              </w:rPr>
              <w:t xml:space="preserve"> July 2019</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533F2A" w:rsidP="00A8413B">
            <w:pPr>
              <w:jc w:val="center"/>
              <w:rPr>
                <w:rFonts w:cs="Arial"/>
                <w:sz w:val="28"/>
                <w:szCs w:val="28"/>
              </w:rPr>
            </w:pPr>
          </w:p>
        </w:tc>
      </w:tr>
      <w:tr w:rsidR="00364055" w:rsidTr="00A8413B">
        <w:tc>
          <w:tcPr>
            <w:tcW w:w="4252" w:type="dxa"/>
          </w:tcPr>
          <w:p w:rsidR="00364055" w:rsidRPr="00026C59" w:rsidRDefault="00364055" w:rsidP="00A8413B">
            <w:pPr>
              <w:rPr>
                <w:rFonts w:cs="Arial"/>
                <w:sz w:val="28"/>
                <w:szCs w:val="28"/>
              </w:rPr>
            </w:pPr>
            <w:r>
              <w:rPr>
                <w:rFonts w:cs="Arial"/>
                <w:sz w:val="28"/>
                <w:szCs w:val="28"/>
              </w:rPr>
              <w:t>Amendments Made</w:t>
            </w:r>
          </w:p>
        </w:tc>
        <w:tc>
          <w:tcPr>
            <w:tcW w:w="4111" w:type="dxa"/>
          </w:tcPr>
          <w:p w:rsidR="00364055" w:rsidRDefault="00364055" w:rsidP="00A8413B">
            <w:pPr>
              <w:jc w:val="center"/>
              <w:rPr>
                <w:rFonts w:cs="Arial"/>
                <w:sz w:val="28"/>
                <w:szCs w:val="28"/>
              </w:rPr>
            </w:pPr>
            <w:r>
              <w:rPr>
                <w:rFonts w:cs="Arial"/>
                <w:sz w:val="28"/>
                <w:szCs w:val="28"/>
              </w:rPr>
              <w:t>Added Safe Space and Risk Assessment</w:t>
            </w:r>
          </w:p>
        </w:tc>
      </w:tr>
      <w:tr w:rsidR="00DA1982" w:rsidTr="00A8413B">
        <w:tc>
          <w:tcPr>
            <w:tcW w:w="4252" w:type="dxa"/>
          </w:tcPr>
          <w:p w:rsidR="00DA1982" w:rsidRDefault="00DA1982" w:rsidP="00A8413B">
            <w:pPr>
              <w:rPr>
                <w:rFonts w:cs="Arial"/>
                <w:sz w:val="28"/>
                <w:szCs w:val="28"/>
              </w:rPr>
            </w:pPr>
            <w:r w:rsidRPr="00026C59">
              <w:rPr>
                <w:rFonts w:cs="Arial"/>
                <w:sz w:val="28"/>
                <w:szCs w:val="28"/>
              </w:rPr>
              <w:t>Date of Next Review</w:t>
            </w:r>
          </w:p>
          <w:p w:rsidR="00DA1982" w:rsidRPr="00026C59"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Sept 2020</w:t>
            </w:r>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002209" w:rsidRPr="00DA1982" w:rsidRDefault="00DA1982" w:rsidP="00DA1982">
      <w:pPr>
        <w:rPr>
          <w:rFonts w:cs="Arial"/>
          <w:b/>
          <w:sz w:val="22"/>
          <w:szCs w:val="22"/>
          <w:lang w:val="en-US"/>
        </w:rPr>
      </w:pPr>
      <w:r>
        <w:rPr>
          <w:rFonts w:ascii="Tahoma" w:hAnsi="Tahoma" w:cs="Tahoma"/>
        </w:rPr>
        <w:br w:type="page"/>
      </w:r>
      <w:r w:rsidR="00002209" w:rsidRPr="00DA1982">
        <w:rPr>
          <w:rFonts w:cs="Arial"/>
          <w:b/>
          <w:sz w:val="22"/>
          <w:szCs w:val="22"/>
          <w:lang w:val="en-US"/>
        </w:rPr>
        <w:lastRenderedPageBreak/>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60436C">
      <w:pPr>
        <w:numPr>
          <w:ilvl w:val="0"/>
          <w:numId w:val="27"/>
        </w:numPr>
        <w:tabs>
          <w:tab w:val="clear" w:pos="720"/>
          <w:tab w:val="num" w:pos="360"/>
        </w:tabs>
        <w:spacing w:before="100" w:beforeAutospacing="1" w:after="100" w:afterAutospacing="1"/>
        <w:ind w:left="284" w:hanging="284"/>
        <w:rPr>
          <w:rFonts w:cs="Arial"/>
          <w:sz w:val="22"/>
          <w:szCs w:val="22"/>
          <w:lang w:val="en-US"/>
        </w:rPr>
      </w:pPr>
      <w:r w:rsidRPr="00E720BD">
        <w:rPr>
          <w:rFonts w:cs="Arial"/>
          <w:sz w:val="22"/>
          <w:szCs w:val="22"/>
          <w:lang w:val="en-US"/>
        </w:rPr>
        <w:t xml:space="preserve">We believe that children can learn good behaviour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60436C">
      <w:pPr>
        <w:numPr>
          <w:ilvl w:val="0"/>
          <w:numId w:val="27"/>
        </w:numPr>
        <w:tabs>
          <w:tab w:val="clear" w:pos="720"/>
          <w:tab w:val="num" w:pos="360"/>
        </w:tabs>
        <w:spacing w:before="100" w:beforeAutospacing="1" w:after="100" w:afterAutospacing="1"/>
        <w:ind w:left="284" w:hanging="284"/>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A8413B" w:rsidRPr="00A8413B">
        <w:rPr>
          <w:rFonts w:cs="Arial"/>
          <w:sz w:val="22"/>
          <w:szCs w:val="22"/>
          <w:lang w:val="en-US"/>
        </w:rPr>
        <w:t xml:space="preserve">. </w:t>
      </w:r>
    </w:p>
    <w:p w:rsidR="00002209" w:rsidRDefault="00A8413B" w:rsidP="0060436C">
      <w:pPr>
        <w:numPr>
          <w:ilvl w:val="0"/>
          <w:numId w:val="27"/>
        </w:numPr>
        <w:tabs>
          <w:tab w:val="clear" w:pos="720"/>
          <w:tab w:val="num" w:pos="360"/>
        </w:tabs>
        <w:spacing w:before="100" w:beforeAutospacing="1" w:after="100" w:afterAutospacing="1"/>
        <w:ind w:left="284" w:hanging="284"/>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 included in supporting the child 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60436C">
      <w:pPr>
        <w:rPr>
          <w:rFonts w:cs="Arial"/>
          <w:sz w:val="22"/>
          <w:szCs w:val="22"/>
          <w:lang w:val="en-US"/>
        </w:rPr>
      </w:pPr>
      <w:r>
        <w:rPr>
          <w:rFonts w:cs="Arial"/>
          <w:sz w:val="22"/>
          <w:szCs w:val="22"/>
          <w:lang w:val="en-US"/>
        </w:rPr>
        <w:t>To enable children to:</w:t>
      </w:r>
    </w:p>
    <w:p w:rsidR="00002209" w:rsidRPr="00E720BD" w:rsidRDefault="00002209" w:rsidP="0060436C">
      <w:pPr>
        <w:numPr>
          <w:ilvl w:val="0"/>
          <w:numId w:val="29"/>
        </w:numPr>
        <w:rPr>
          <w:rFonts w:cs="Arial"/>
          <w:sz w:val="22"/>
          <w:szCs w:val="22"/>
          <w:lang w:val="en-US"/>
        </w:rPr>
      </w:pPr>
      <w:r w:rsidRPr="00E720BD">
        <w:rPr>
          <w:rFonts w:cs="Arial"/>
          <w:sz w:val="22"/>
          <w:szCs w:val="22"/>
          <w:lang w:val="en-US"/>
        </w:rPr>
        <w:t>learn</w:t>
      </w:r>
      <w:r w:rsidRPr="00E631AE">
        <w:rPr>
          <w:rFonts w:cs="Arial"/>
          <w:sz w:val="22"/>
          <w:szCs w:val="22"/>
        </w:rPr>
        <w:t xml:space="preserve"> </w:t>
      </w:r>
      <w:r w:rsidR="00E631AE" w:rsidRPr="00E631AE">
        <w:rPr>
          <w:rFonts w:cs="Arial"/>
          <w:sz w:val="22"/>
          <w:szCs w:val="22"/>
        </w:rPr>
        <w:t>self-control</w:t>
      </w:r>
      <w:r w:rsidRPr="00E720BD">
        <w:rPr>
          <w:rFonts w:cs="Arial"/>
          <w:sz w:val="22"/>
          <w:szCs w:val="22"/>
          <w:lang w:val="en-US"/>
        </w:rPr>
        <w:t xml:space="preserve"> and</w:t>
      </w:r>
      <w:r w:rsidRPr="00E631AE">
        <w:rPr>
          <w:rFonts w:cs="Arial"/>
          <w:sz w:val="22"/>
          <w:szCs w:val="22"/>
        </w:rPr>
        <w:t xml:space="preserve"> </w:t>
      </w:r>
      <w:r w:rsidR="00E631AE" w:rsidRPr="00E631AE">
        <w:rPr>
          <w:rFonts w:cs="Arial"/>
          <w:sz w:val="22"/>
          <w:szCs w:val="22"/>
        </w:rPr>
        <w:t>self-discipline</w:t>
      </w:r>
      <w:r w:rsidRPr="00E720BD">
        <w:rPr>
          <w:rFonts w:cs="Arial"/>
          <w:sz w:val="22"/>
          <w:szCs w:val="22"/>
          <w:lang w:val="en-US"/>
        </w:rPr>
        <w:t xml:space="preserve"> </w:t>
      </w:r>
    </w:p>
    <w:p w:rsidR="00002209" w:rsidRPr="00E720BD" w:rsidRDefault="00002209" w:rsidP="00B32768">
      <w:pPr>
        <w:numPr>
          <w:ilvl w:val="0"/>
          <w:numId w:val="29"/>
        </w:numPr>
        <w:spacing w:before="100" w:beforeAutospacing="1" w:after="100" w:afterAutospacing="1"/>
        <w:rPr>
          <w:rFonts w:cs="Arial"/>
          <w:sz w:val="22"/>
          <w:szCs w:val="22"/>
          <w:lang w:val="en-US"/>
        </w:rPr>
      </w:pPr>
      <w:r w:rsidRPr="00E720BD">
        <w:rPr>
          <w:rFonts w:cs="Arial"/>
          <w:sz w:val="22"/>
          <w:szCs w:val="22"/>
          <w:lang w:val="en-US"/>
        </w:rPr>
        <w:t>develop a sense of responsibility for their own actions.</w:t>
      </w:r>
      <w:r w:rsidRPr="00E720BD">
        <w:rPr>
          <w:rFonts w:cs="Arial"/>
          <w:bCs/>
          <w:sz w:val="22"/>
          <w:szCs w:val="22"/>
          <w:lang w:val="en-US"/>
        </w:rPr>
        <w:t xml:space="preserve"> </w:t>
      </w:r>
    </w:p>
    <w:p w:rsidR="00A8413B"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recognise good behaviour</w:t>
      </w:r>
      <w:r w:rsidR="00A8413B" w:rsidRPr="00A8413B">
        <w:rPr>
          <w:rFonts w:cs="Arial"/>
          <w:sz w:val="22"/>
          <w:szCs w:val="22"/>
          <w:lang w:val="en-US"/>
        </w:rPr>
        <w:t xml:space="preserve"> through positive reinforcement</w:t>
      </w:r>
    </w:p>
    <w:p w:rsidR="00004C30"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respect 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its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We walk quietly and sensibly in school to keep ourselves and others safe</w:t>
      </w:r>
    </w:p>
    <w:p w:rsidR="00002209" w:rsidRDefault="00002209" w:rsidP="0060436C">
      <w:pPr>
        <w:pStyle w:val="NumberList"/>
        <w:numPr>
          <w:ilvl w:val="0"/>
          <w:numId w:val="2"/>
        </w:numPr>
        <w:tabs>
          <w:tab w:val="clear" w:pos="720"/>
        </w:tabs>
        <w:spacing w:before="0" w:after="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60436C" w:rsidRPr="00E720BD" w:rsidRDefault="0060436C" w:rsidP="0060436C">
      <w:pPr>
        <w:pStyle w:val="NumberList"/>
        <w:spacing w:before="0" w:after="0"/>
        <w:ind w:firstLine="0"/>
        <w:jc w:val="both"/>
        <w:rPr>
          <w:rFonts w:cs="Arial"/>
          <w:sz w:val="22"/>
          <w:szCs w:val="22"/>
        </w:rPr>
      </w:pPr>
    </w:p>
    <w:p w:rsidR="00701BDE" w:rsidRPr="007B39C8" w:rsidRDefault="00EF7BF6" w:rsidP="004A1C24">
      <w:pPr>
        <w:pStyle w:val="BodyText1"/>
        <w:tabs>
          <w:tab w:val="left" w:pos="794"/>
        </w:tabs>
        <w:spacing w:after="120"/>
        <w:jc w:val="both"/>
        <w:rPr>
          <w:rFonts w:cs="Arial"/>
          <w:sz w:val="22"/>
          <w:szCs w:val="22"/>
          <w:highlight w:val="yellow"/>
        </w:rPr>
      </w:pPr>
      <w:r w:rsidRPr="007B39C8">
        <w:rPr>
          <w:rFonts w:cs="Arial"/>
          <w:b/>
          <w:sz w:val="22"/>
          <w:szCs w:val="22"/>
          <w:highlight w:val="yellow"/>
        </w:rPr>
        <w:t>Pr</w:t>
      </w:r>
      <w:r w:rsidR="009E4FC2" w:rsidRPr="007B39C8">
        <w:rPr>
          <w:rFonts w:cs="Arial"/>
          <w:b/>
          <w:sz w:val="22"/>
          <w:szCs w:val="22"/>
          <w:highlight w:val="yellow"/>
        </w:rPr>
        <w:t xml:space="preserve">inciples </w:t>
      </w:r>
      <w:r w:rsidR="00882E13" w:rsidRPr="007B39C8">
        <w:rPr>
          <w:rFonts w:cs="Arial"/>
          <w:b/>
          <w:sz w:val="22"/>
          <w:szCs w:val="22"/>
          <w:highlight w:val="yellow"/>
        </w:rPr>
        <w:t>into practic</w:t>
      </w:r>
      <w:r w:rsidR="009E4FC2" w:rsidRPr="007B39C8">
        <w:rPr>
          <w:rFonts w:cs="Arial"/>
          <w:b/>
          <w:sz w:val="22"/>
          <w:szCs w:val="22"/>
          <w:highlight w:val="yellow"/>
        </w:rPr>
        <w:t>e</w:t>
      </w:r>
    </w:p>
    <w:p w:rsidR="00701BDE" w:rsidRPr="007B39C8" w:rsidRDefault="006A2974" w:rsidP="006A2974">
      <w:pPr>
        <w:pStyle w:val="NumberList"/>
        <w:jc w:val="both"/>
        <w:rPr>
          <w:rFonts w:cs="Arial"/>
          <w:sz w:val="22"/>
          <w:szCs w:val="22"/>
          <w:highlight w:val="yellow"/>
        </w:rPr>
      </w:pPr>
      <w:r w:rsidRPr="007B39C8">
        <w:rPr>
          <w:rFonts w:cs="Arial"/>
          <w:sz w:val="22"/>
          <w:szCs w:val="22"/>
          <w:highlight w:val="yellow"/>
        </w:rPr>
        <w:t xml:space="preserve">The universally agreed school values and </w:t>
      </w:r>
      <w:r w:rsidR="00882E13" w:rsidRPr="007B39C8">
        <w:rPr>
          <w:rFonts w:cs="Arial"/>
          <w:sz w:val="22"/>
          <w:szCs w:val="22"/>
          <w:highlight w:val="yellow"/>
        </w:rPr>
        <w:t>v</w:t>
      </w:r>
      <w:r w:rsidR="00D55FC2" w:rsidRPr="007B39C8">
        <w:rPr>
          <w:rFonts w:cs="Arial"/>
          <w:sz w:val="22"/>
          <w:szCs w:val="22"/>
          <w:highlight w:val="yellow"/>
        </w:rPr>
        <w:t xml:space="preserve">ision </w:t>
      </w:r>
      <w:r w:rsidRPr="007B39C8">
        <w:rPr>
          <w:rFonts w:cs="Arial"/>
          <w:sz w:val="22"/>
          <w:szCs w:val="22"/>
          <w:highlight w:val="yellow"/>
        </w:rPr>
        <w:t xml:space="preserve">are </w:t>
      </w:r>
      <w:r w:rsidR="00701BDE" w:rsidRPr="007B39C8">
        <w:rPr>
          <w:rFonts w:cs="Arial"/>
          <w:sz w:val="22"/>
          <w:szCs w:val="22"/>
          <w:highlight w:val="yellow"/>
        </w:rPr>
        <w:t xml:space="preserve">displayed in </w:t>
      </w:r>
      <w:r w:rsidR="00701BDE" w:rsidRPr="007B39C8">
        <w:rPr>
          <w:rFonts w:cs="Arial"/>
          <w:b/>
          <w:sz w:val="22"/>
          <w:szCs w:val="22"/>
          <w:highlight w:val="yellow"/>
        </w:rPr>
        <w:t>all</w:t>
      </w:r>
      <w:r w:rsidR="00701BDE" w:rsidRPr="007B39C8">
        <w:rPr>
          <w:rFonts w:cs="Arial"/>
          <w:sz w:val="22"/>
          <w:szCs w:val="22"/>
          <w:highlight w:val="yellow"/>
        </w:rPr>
        <w:t xml:space="preserve"> classrooms </w:t>
      </w:r>
    </w:p>
    <w:p w:rsidR="006A2974" w:rsidRDefault="00701BDE" w:rsidP="006A2974">
      <w:pPr>
        <w:pStyle w:val="NumberList"/>
        <w:spacing w:before="0"/>
        <w:ind w:left="0" w:firstLine="0"/>
        <w:jc w:val="both"/>
        <w:rPr>
          <w:rFonts w:cs="Arial"/>
          <w:sz w:val="22"/>
          <w:szCs w:val="22"/>
          <w:highlight w:val="yellow"/>
        </w:rPr>
      </w:pPr>
      <w:r w:rsidRPr="007B39C8">
        <w:rPr>
          <w:rFonts w:cs="Arial"/>
          <w:sz w:val="22"/>
          <w:szCs w:val="22"/>
          <w:highlight w:val="yellow"/>
        </w:rPr>
        <w:t xml:space="preserve">Class Rules are displayed in </w:t>
      </w:r>
      <w:r w:rsidRPr="007B39C8">
        <w:rPr>
          <w:rFonts w:cs="Arial"/>
          <w:b/>
          <w:sz w:val="22"/>
          <w:szCs w:val="22"/>
          <w:highlight w:val="yellow"/>
        </w:rPr>
        <w:t xml:space="preserve">all </w:t>
      </w:r>
      <w:r w:rsidRPr="007B39C8">
        <w:rPr>
          <w:rFonts w:cs="Arial"/>
          <w:sz w:val="22"/>
          <w:szCs w:val="22"/>
          <w:highlight w:val="yellow"/>
        </w:rPr>
        <w:t xml:space="preserve">classrooms and are negotiated and </w:t>
      </w:r>
      <w:r w:rsidR="00054816" w:rsidRPr="007B39C8">
        <w:rPr>
          <w:rFonts w:cs="Arial"/>
          <w:sz w:val="22"/>
          <w:szCs w:val="22"/>
          <w:highlight w:val="yellow"/>
        </w:rPr>
        <w:t>reviewed</w:t>
      </w:r>
      <w:r w:rsidRPr="007B39C8">
        <w:rPr>
          <w:rFonts w:cs="Arial"/>
          <w:sz w:val="22"/>
          <w:szCs w:val="22"/>
          <w:highlight w:val="yellow"/>
        </w:rPr>
        <w:t xml:space="preserve"> with the class </w:t>
      </w:r>
      <w:r w:rsidR="00EF7BF6" w:rsidRPr="007B39C8">
        <w:rPr>
          <w:rFonts w:cs="Arial"/>
          <w:sz w:val="22"/>
          <w:szCs w:val="22"/>
          <w:highlight w:val="yellow"/>
        </w:rPr>
        <w:t xml:space="preserve">regularly, but </w:t>
      </w:r>
      <w:r w:rsidRPr="007B39C8">
        <w:rPr>
          <w:rFonts w:cs="Arial"/>
          <w:sz w:val="22"/>
          <w:szCs w:val="22"/>
          <w:highlight w:val="yellow"/>
        </w:rPr>
        <w:t>at least termly</w:t>
      </w:r>
      <w:r w:rsidR="00EF7BF6" w:rsidRPr="007B39C8">
        <w:rPr>
          <w:rFonts w:cs="Arial"/>
          <w:sz w:val="22"/>
          <w:szCs w:val="22"/>
          <w:highlight w:val="yellow"/>
        </w:rPr>
        <w:t>.</w:t>
      </w:r>
      <w:r w:rsidRPr="007B39C8">
        <w:rPr>
          <w:rFonts w:cs="Arial"/>
          <w:sz w:val="22"/>
          <w:szCs w:val="22"/>
          <w:highlight w:val="yellow"/>
        </w:rPr>
        <w:t xml:space="preserve">  </w:t>
      </w:r>
    </w:p>
    <w:p w:rsidR="002F71C5" w:rsidRPr="007B39C8" w:rsidRDefault="002F71C5" w:rsidP="006A2974">
      <w:pPr>
        <w:pStyle w:val="NumberList"/>
        <w:spacing w:before="0"/>
        <w:ind w:left="0" w:firstLine="0"/>
        <w:jc w:val="both"/>
        <w:rPr>
          <w:rFonts w:cs="Arial"/>
          <w:b/>
          <w:sz w:val="22"/>
          <w:szCs w:val="22"/>
          <w:highlight w:val="yellow"/>
        </w:rPr>
      </w:pPr>
      <w:r>
        <w:rPr>
          <w:rFonts w:cs="Arial"/>
          <w:sz w:val="22"/>
          <w:szCs w:val="22"/>
          <w:highlight w:val="yellow"/>
        </w:rPr>
        <w:t xml:space="preserve">In our school the management of behaviour will only be managed through the rewards and sanctions outlined within this policy. There will be no other methods used as this will deviate and weaken the school's vision around developing children to have positive self-image and the ability to self-regulate. To further promote a sense of self belief and acknowledgement of desired behaviour every classroom will have a recognition board. There will be NO other method to promote positive behaviour, this will ensure that throughout the school every child has a similar experience. The recognition board will help children to establish a positive </w:t>
      </w:r>
      <w:r w:rsidR="00002BFF">
        <w:rPr>
          <w:rFonts w:cs="Arial"/>
          <w:sz w:val="22"/>
          <w:szCs w:val="22"/>
          <w:highlight w:val="yellow"/>
        </w:rPr>
        <w:t>self-image</w:t>
      </w:r>
      <w:r>
        <w:rPr>
          <w:rFonts w:cs="Arial"/>
          <w:sz w:val="22"/>
          <w:szCs w:val="22"/>
          <w:highlight w:val="yellow"/>
        </w:rPr>
        <w:t xml:space="preserve"> and </w:t>
      </w:r>
      <w:r w:rsidR="00002BFF">
        <w:rPr>
          <w:rFonts w:cs="Arial"/>
          <w:sz w:val="22"/>
          <w:szCs w:val="22"/>
          <w:highlight w:val="yellow"/>
        </w:rPr>
        <w:t xml:space="preserve">it is the teachers responsibility to promote this element of our practice. Children will be placed on the recognition board through post it notes written by their teacher/ adults within the school and will be directly linked to a popsitve action or tak gthat they have completed. </w:t>
      </w:r>
      <w:r>
        <w:rPr>
          <w:rFonts w:cs="Arial"/>
          <w:sz w:val="22"/>
          <w:szCs w:val="22"/>
          <w:highlight w:val="yellow"/>
        </w:rPr>
        <w:t xml:space="preserve"> </w:t>
      </w:r>
    </w:p>
    <w:p w:rsidR="00130871" w:rsidRPr="007B39C8" w:rsidRDefault="00E720BD" w:rsidP="00130871">
      <w:pPr>
        <w:pStyle w:val="NumberList"/>
        <w:tabs>
          <w:tab w:val="clear" w:pos="794"/>
        </w:tabs>
        <w:jc w:val="both"/>
        <w:rPr>
          <w:rFonts w:cs="Arial"/>
          <w:b/>
          <w:sz w:val="22"/>
          <w:szCs w:val="22"/>
          <w:highlight w:val="yellow"/>
        </w:rPr>
      </w:pPr>
      <w:r w:rsidRPr="007B39C8">
        <w:rPr>
          <w:rFonts w:cs="Arial"/>
          <w:b/>
          <w:sz w:val="22"/>
          <w:szCs w:val="22"/>
          <w:highlight w:val="yellow"/>
        </w:rPr>
        <w:t>REWARDS</w:t>
      </w:r>
      <w:r w:rsidR="00165793" w:rsidRPr="007B39C8">
        <w:rPr>
          <w:rFonts w:cs="Arial"/>
          <w:b/>
          <w:sz w:val="22"/>
          <w:szCs w:val="22"/>
          <w:highlight w:val="yellow"/>
        </w:rPr>
        <w:t xml:space="preserve"> </w:t>
      </w:r>
      <w:r w:rsidR="00E440DD" w:rsidRPr="007B39C8">
        <w:rPr>
          <w:rFonts w:cs="Arial"/>
          <w:b/>
          <w:sz w:val="22"/>
          <w:szCs w:val="22"/>
          <w:highlight w:val="yellow"/>
        </w:rPr>
        <w:t xml:space="preserve">EYFS &amp; </w:t>
      </w:r>
      <w:r w:rsidR="00165793" w:rsidRPr="007B39C8">
        <w:rPr>
          <w:rFonts w:cs="Arial"/>
          <w:b/>
          <w:sz w:val="22"/>
          <w:szCs w:val="22"/>
          <w:highlight w:val="yellow"/>
        </w:rPr>
        <w:t>KS1</w:t>
      </w:r>
    </w:p>
    <w:p w:rsidR="00130871" w:rsidRPr="007B39C8" w:rsidRDefault="00130871" w:rsidP="00B32768">
      <w:pPr>
        <w:pStyle w:val="NumberList"/>
        <w:numPr>
          <w:ilvl w:val="0"/>
          <w:numId w:val="2"/>
        </w:numPr>
        <w:tabs>
          <w:tab w:val="clear" w:pos="720"/>
        </w:tabs>
        <w:spacing w:before="0"/>
        <w:ind w:left="794" w:hanging="794"/>
        <w:jc w:val="both"/>
        <w:rPr>
          <w:rFonts w:cs="Arial"/>
          <w:sz w:val="22"/>
          <w:szCs w:val="22"/>
          <w:highlight w:val="yellow"/>
        </w:rPr>
      </w:pPr>
      <w:r w:rsidRPr="007B39C8">
        <w:rPr>
          <w:rFonts w:cs="Arial"/>
          <w:sz w:val="22"/>
          <w:szCs w:val="22"/>
          <w:highlight w:val="yellow"/>
        </w:rPr>
        <w:t>Praise &amp; recognition</w:t>
      </w:r>
    </w:p>
    <w:p w:rsidR="00130871" w:rsidRPr="007B39C8" w:rsidRDefault="00130871" w:rsidP="00B32768">
      <w:pPr>
        <w:pStyle w:val="NumberList"/>
        <w:numPr>
          <w:ilvl w:val="0"/>
          <w:numId w:val="2"/>
        </w:numPr>
        <w:tabs>
          <w:tab w:val="clear" w:pos="720"/>
        </w:tabs>
        <w:spacing w:before="0"/>
        <w:ind w:left="794" w:hanging="794"/>
        <w:jc w:val="both"/>
        <w:rPr>
          <w:rFonts w:cs="Arial"/>
          <w:sz w:val="22"/>
          <w:szCs w:val="22"/>
          <w:highlight w:val="yellow"/>
        </w:rPr>
      </w:pPr>
      <w:r w:rsidRPr="007B39C8">
        <w:rPr>
          <w:rFonts w:cs="Arial"/>
          <w:sz w:val="22"/>
          <w:szCs w:val="22"/>
          <w:highlight w:val="yellow"/>
        </w:rPr>
        <w:t>Stickers</w:t>
      </w:r>
    </w:p>
    <w:p w:rsidR="00130871" w:rsidRPr="007B39C8" w:rsidRDefault="00130871" w:rsidP="00B32768">
      <w:pPr>
        <w:pStyle w:val="NumberList"/>
        <w:numPr>
          <w:ilvl w:val="0"/>
          <w:numId w:val="2"/>
        </w:numPr>
        <w:tabs>
          <w:tab w:val="clear" w:pos="720"/>
        </w:tabs>
        <w:spacing w:before="0"/>
        <w:ind w:left="794" w:hanging="794"/>
        <w:jc w:val="both"/>
        <w:rPr>
          <w:rFonts w:cs="Arial"/>
          <w:sz w:val="22"/>
          <w:szCs w:val="22"/>
          <w:highlight w:val="yellow"/>
        </w:rPr>
      </w:pPr>
      <w:r w:rsidRPr="007B39C8">
        <w:rPr>
          <w:rFonts w:cs="Arial"/>
          <w:sz w:val="22"/>
          <w:szCs w:val="22"/>
          <w:highlight w:val="yellow"/>
        </w:rPr>
        <w:t>Golden tickets are rewarded for exemplary behaviour and learning</w:t>
      </w:r>
      <w:r w:rsidR="00A8413B" w:rsidRPr="007B39C8">
        <w:rPr>
          <w:rFonts w:cs="Arial"/>
          <w:sz w:val="22"/>
          <w:szCs w:val="22"/>
          <w:highlight w:val="yellow"/>
        </w:rPr>
        <w:t xml:space="preserve"> in EYFS &amp; KS1</w:t>
      </w:r>
      <w:r w:rsidRPr="007B39C8">
        <w:rPr>
          <w:rFonts w:cs="Arial"/>
          <w:sz w:val="22"/>
          <w:szCs w:val="22"/>
          <w:highlight w:val="yellow"/>
        </w:rPr>
        <w:t xml:space="preserve">. These are collected by the children and logged by the class tracker. When a child receives 10 golden tickets for good behaviour their name is written in the golden book.  In Golden Assembly the child is awarded with a special certificate by the Head teacher. Parents are invited to attend this assembly. </w:t>
      </w:r>
    </w:p>
    <w:p w:rsidR="00130871" w:rsidRPr="007B39C8" w:rsidRDefault="00130871" w:rsidP="00B32768">
      <w:pPr>
        <w:pStyle w:val="NumberList"/>
        <w:numPr>
          <w:ilvl w:val="0"/>
          <w:numId w:val="2"/>
        </w:numPr>
        <w:tabs>
          <w:tab w:val="clear" w:pos="720"/>
        </w:tabs>
        <w:spacing w:before="0"/>
        <w:ind w:left="794" w:hanging="794"/>
        <w:jc w:val="both"/>
        <w:rPr>
          <w:rFonts w:cs="Arial"/>
          <w:sz w:val="22"/>
          <w:szCs w:val="22"/>
          <w:highlight w:val="yellow"/>
        </w:rPr>
      </w:pPr>
      <w:r w:rsidRPr="007B39C8">
        <w:rPr>
          <w:rFonts w:cs="Arial"/>
          <w:sz w:val="22"/>
          <w:szCs w:val="22"/>
          <w:highlight w:val="yellow"/>
        </w:rPr>
        <w:lastRenderedPageBreak/>
        <w:t>Medals</w:t>
      </w:r>
      <w:r w:rsidR="00EF7BF6" w:rsidRPr="007B39C8">
        <w:rPr>
          <w:rFonts w:cs="Arial"/>
          <w:sz w:val="22"/>
          <w:szCs w:val="22"/>
          <w:highlight w:val="yellow"/>
        </w:rPr>
        <w:t xml:space="preserve">- Bronze = </w:t>
      </w:r>
      <w:r w:rsidR="0055281F" w:rsidRPr="007B39C8">
        <w:rPr>
          <w:rFonts w:cs="Arial"/>
          <w:sz w:val="22"/>
          <w:szCs w:val="22"/>
          <w:highlight w:val="yellow"/>
        </w:rPr>
        <w:t>3</w:t>
      </w:r>
      <w:r w:rsidR="00EF7BF6" w:rsidRPr="007B39C8">
        <w:rPr>
          <w:rFonts w:cs="Arial"/>
          <w:sz w:val="22"/>
          <w:szCs w:val="22"/>
          <w:highlight w:val="yellow"/>
        </w:rPr>
        <w:t xml:space="preserve"> Certificates      Silver = </w:t>
      </w:r>
      <w:r w:rsidR="0055281F" w:rsidRPr="007B39C8">
        <w:rPr>
          <w:rFonts w:cs="Arial"/>
          <w:sz w:val="22"/>
          <w:szCs w:val="22"/>
          <w:highlight w:val="yellow"/>
        </w:rPr>
        <w:t>6</w:t>
      </w:r>
      <w:r w:rsidR="00EF7BF6" w:rsidRPr="007B39C8">
        <w:rPr>
          <w:rFonts w:cs="Arial"/>
          <w:sz w:val="22"/>
          <w:szCs w:val="22"/>
          <w:highlight w:val="yellow"/>
        </w:rPr>
        <w:t xml:space="preserve"> </w:t>
      </w:r>
      <w:r w:rsidR="0055281F" w:rsidRPr="007B39C8">
        <w:rPr>
          <w:rFonts w:cs="Arial"/>
          <w:sz w:val="22"/>
          <w:szCs w:val="22"/>
          <w:highlight w:val="yellow"/>
        </w:rPr>
        <w:t>Certificates        Gold = 10</w:t>
      </w:r>
      <w:r w:rsidR="00EF7BF6" w:rsidRPr="007B39C8">
        <w:rPr>
          <w:rFonts w:cs="Arial"/>
          <w:sz w:val="22"/>
          <w:szCs w:val="22"/>
          <w:highlight w:val="yellow"/>
        </w:rPr>
        <w:t xml:space="preserve"> Certificates</w:t>
      </w:r>
    </w:p>
    <w:p w:rsidR="00130871" w:rsidRPr="007B39C8" w:rsidRDefault="00130871" w:rsidP="00B32768">
      <w:pPr>
        <w:pStyle w:val="NumberList"/>
        <w:numPr>
          <w:ilvl w:val="0"/>
          <w:numId w:val="2"/>
        </w:numPr>
        <w:tabs>
          <w:tab w:val="clear" w:pos="720"/>
        </w:tabs>
        <w:spacing w:before="0"/>
        <w:ind w:left="794" w:hanging="794"/>
        <w:jc w:val="both"/>
        <w:rPr>
          <w:rFonts w:cs="Arial"/>
          <w:sz w:val="22"/>
          <w:szCs w:val="22"/>
          <w:highlight w:val="yellow"/>
        </w:rPr>
      </w:pPr>
      <w:r w:rsidRPr="007B39C8">
        <w:rPr>
          <w:rFonts w:cs="Arial"/>
          <w:sz w:val="22"/>
          <w:szCs w:val="22"/>
          <w:highlight w:val="yellow"/>
        </w:rPr>
        <w:t>Lunchtime cup</w:t>
      </w:r>
      <w:r w:rsidR="00165793" w:rsidRPr="007B39C8">
        <w:rPr>
          <w:rFonts w:cs="Arial"/>
          <w:sz w:val="22"/>
          <w:szCs w:val="22"/>
          <w:highlight w:val="yellow"/>
        </w:rPr>
        <w:t xml:space="preserve"> awarded weekly for excellent manners and behaviour.</w:t>
      </w:r>
    </w:p>
    <w:p w:rsidR="00165793" w:rsidRPr="007B39C8" w:rsidRDefault="00165793" w:rsidP="00165793">
      <w:pPr>
        <w:pStyle w:val="NumberList"/>
        <w:tabs>
          <w:tab w:val="clear" w:pos="794"/>
        </w:tabs>
        <w:jc w:val="both"/>
        <w:rPr>
          <w:rFonts w:cs="Arial"/>
          <w:b/>
          <w:sz w:val="22"/>
          <w:szCs w:val="22"/>
          <w:highlight w:val="yellow"/>
        </w:rPr>
      </w:pPr>
    </w:p>
    <w:p w:rsidR="0060436C" w:rsidRDefault="0060436C" w:rsidP="00165793">
      <w:pPr>
        <w:pStyle w:val="NumberList"/>
        <w:tabs>
          <w:tab w:val="clear" w:pos="794"/>
        </w:tabs>
        <w:jc w:val="both"/>
        <w:rPr>
          <w:rFonts w:cs="Arial"/>
          <w:b/>
          <w:sz w:val="22"/>
          <w:szCs w:val="22"/>
          <w:highlight w:val="yellow"/>
        </w:rPr>
      </w:pPr>
    </w:p>
    <w:p w:rsidR="00165793" w:rsidRPr="0060436C" w:rsidRDefault="00165793" w:rsidP="00165793">
      <w:pPr>
        <w:pStyle w:val="NumberList"/>
        <w:tabs>
          <w:tab w:val="clear" w:pos="794"/>
        </w:tabs>
        <w:jc w:val="both"/>
        <w:rPr>
          <w:rFonts w:cs="Arial"/>
          <w:b/>
          <w:sz w:val="22"/>
          <w:szCs w:val="22"/>
          <w:highlight w:val="yellow"/>
        </w:rPr>
      </w:pPr>
      <w:r w:rsidRPr="0060436C">
        <w:rPr>
          <w:rFonts w:cs="Arial"/>
          <w:b/>
          <w:sz w:val="22"/>
          <w:szCs w:val="22"/>
          <w:highlight w:val="yellow"/>
        </w:rPr>
        <w:t>REWARDS KS2</w:t>
      </w:r>
    </w:p>
    <w:p w:rsidR="00165793" w:rsidRPr="0060436C" w:rsidRDefault="00165793" w:rsidP="006A2974">
      <w:pPr>
        <w:pStyle w:val="NumberList"/>
        <w:spacing w:before="0"/>
        <w:ind w:left="0" w:firstLine="0"/>
        <w:jc w:val="both"/>
        <w:rPr>
          <w:rFonts w:cs="Arial"/>
          <w:sz w:val="22"/>
          <w:szCs w:val="22"/>
          <w:highlight w:val="yellow"/>
        </w:rPr>
      </w:pPr>
      <w:r w:rsidRPr="0060436C">
        <w:rPr>
          <w:rFonts w:cs="Arial"/>
          <w:sz w:val="22"/>
          <w:szCs w:val="22"/>
          <w:highlight w:val="yellow"/>
        </w:rPr>
        <w:t xml:space="preserve">In </w:t>
      </w:r>
      <w:r w:rsidR="00A8413B" w:rsidRPr="0060436C">
        <w:rPr>
          <w:rFonts w:cs="Arial"/>
          <w:sz w:val="22"/>
          <w:szCs w:val="22"/>
          <w:highlight w:val="yellow"/>
        </w:rPr>
        <w:t>KS2 children will receive recognition for the</w:t>
      </w:r>
      <w:r w:rsidRPr="0060436C">
        <w:rPr>
          <w:rFonts w:cs="Arial"/>
          <w:sz w:val="22"/>
          <w:szCs w:val="22"/>
          <w:highlight w:val="yellow"/>
        </w:rPr>
        <w:t xml:space="preserve"> following school values:</w:t>
      </w:r>
    </w:p>
    <w:p w:rsidR="00165793" w:rsidRPr="0060436C" w:rsidRDefault="00165793" w:rsidP="006A2974">
      <w:pPr>
        <w:pStyle w:val="NumberList"/>
        <w:spacing w:before="0"/>
        <w:ind w:left="0" w:firstLine="0"/>
        <w:jc w:val="both"/>
        <w:rPr>
          <w:rFonts w:cs="Arial"/>
          <w:sz w:val="22"/>
          <w:szCs w:val="22"/>
          <w:highlight w:val="yellow"/>
        </w:rPr>
      </w:pPr>
      <w:r w:rsidRPr="0060436C">
        <w:rPr>
          <w:rFonts w:cs="Arial"/>
          <w:sz w:val="22"/>
          <w:szCs w:val="22"/>
          <w:highlight w:val="yellow"/>
        </w:rPr>
        <w:t>Respect-Cooperation-</w:t>
      </w:r>
      <w:r w:rsidR="00B11EF8" w:rsidRPr="0060436C">
        <w:rPr>
          <w:rFonts w:cs="Arial"/>
          <w:sz w:val="22"/>
          <w:szCs w:val="22"/>
          <w:highlight w:val="yellow"/>
        </w:rPr>
        <w:t>P</w:t>
      </w:r>
      <w:r w:rsidRPr="0060436C">
        <w:rPr>
          <w:rFonts w:cs="Arial"/>
          <w:sz w:val="22"/>
          <w:szCs w:val="22"/>
          <w:highlight w:val="yellow"/>
        </w:rPr>
        <w:t>assion &amp; Determination</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Each class will have a class list and every time a pupil demonstrates excellence in an identified area they will receive a gem credit towards gaining the collection of gem badges.</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Each badge requires 30 credits and are given in order of preciousness:</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Citrine = 30</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Sapphire= 60</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Emerald = 90</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Ruby = 120</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Diamond 150</w:t>
      </w:r>
    </w:p>
    <w:p w:rsidR="00B11EF8" w:rsidRPr="0060436C" w:rsidRDefault="00B11EF8" w:rsidP="006A2974">
      <w:pPr>
        <w:pStyle w:val="NumberList"/>
        <w:spacing w:before="0"/>
        <w:ind w:left="0" w:firstLine="0"/>
        <w:jc w:val="both"/>
        <w:rPr>
          <w:rFonts w:cs="Arial"/>
          <w:sz w:val="22"/>
          <w:szCs w:val="22"/>
          <w:highlight w:val="yellow"/>
        </w:rPr>
      </w:pPr>
      <w:r w:rsidRPr="0060436C">
        <w:rPr>
          <w:rFonts w:cs="Arial"/>
          <w:sz w:val="22"/>
          <w:szCs w:val="22"/>
          <w:highlight w:val="yellow"/>
        </w:rPr>
        <w:t xml:space="preserve">Credits are NOT to be given for general acceptable behaviour as this is the expectation of all children at all times. Most children should achieve </w:t>
      </w:r>
      <w:r w:rsidR="00E440DD" w:rsidRPr="0060436C">
        <w:rPr>
          <w:rFonts w:cs="Arial"/>
          <w:sz w:val="22"/>
          <w:szCs w:val="22"/>
          <w:highlight w:val="yellow"/>
        </w:rPr>
        <w:t>Sapphire</w:t>
      </w:r>
      <w:r w:rsidRPr="0060436C">
        <w:rPr>
          <w:rFonts w:cs="Arial"/>
          <w:sz w:val="22"/>
          <w:szCs w:val="22"/>
          <w:highlight w:val="yellow"/>
        </w:rPr>
        <w:t xml:space="preserve"> with many achieving Ruby, but only those who are consistently outstanding will achieve their Diamond badge. </w:t>
      </w:r>
    </w:p>
    <w:p w:rsidR="00A8413B" w:rsidRDefault="00165793" w:rsidP="0060436C">
      <w:pPr>
        <w:pStyle w:val="NumberList"/>
        <w:spacing w:before="0" w:after="0"/>
        <w:ind w:left="0" w:firstLine="0"/>
        <w:jc w:val="both"/>
        <w:rPr>
          <w:rFonts w:cs="Arial"/>
          <w:sz w:val="22"/>
          <w:szCs w:val="22"/>
        </w:rPr>
      </w:pPr>
      <w:r w:rsidRPr="0060436C">
        <w:rPr>
          <w:rFonts w:cs="Arial"/>
          <w:sz w:val="22"/>
          <w:szCs w:val="22"/>
          <w:highlight w:val="yellow"/>
        </w:rPr>
        <w:t xml:space="preserve">In both KS1 &amp; KS2 </w:t>
      </w:r>
      <w:r w:rsidR="00B11EF8" w:rsidRPr="0060436C">
        <w:rPr>
          <w:rFonts w:cs="Arial"/>
          <w:sz w:val="22"/>
          <w:szCs w:val="22"/>
          <w:highlight w:val="yellow"/>
        </w:rPr>
        <w:t xml:space="preserve">a </w:t>
      </w:r>
      <w:r w:rsidR="00A8413B" w:rsidRPr="0060436C">
        <w:rPr>
          <w:rFonts w:cs="Arial"/>
          <w:sz w:val="22"/>
          <w:szCs w:val="22"/>
          <w:highlight w:val="yellow"/>
        </w:rPr>
        <w:t>variety of assemblies such as Marvellous Ma</w:t>
      </w:r>
      <w:r w:rsidR="00B11EF8" w:rsidRPr="0060436C">
        <w:rPr>
          <w:rFonts w:cs="Arial"/>
          <w:sz w:val="22"/>
          <w:szCs w:val="22"/>
          <w:highlight w:val="yellow"/>
        </w:rPr>
        <w:t>thematician, Super Speller and Outstanding Work are also used to promote a love and engagement of learning.</w:t>
      </w:r>
      <w:r w:rsidR="00A8413B" w:rsidRPr="0060436C">
        <w:rPr>
          <w:rFonts w:cs="Arial"/>
          <w:sz w:val="22"/>
          <w:szCs w:val="22"/>
        </w:rPr>
        <w:t xml:space="preserve"> </w:t>
      </w:r>
    </w:p>
    <w:p w:rsidR="0060436C" w:rsidRPr="0060436C" w:rsidRDefault="0060436C" w:rsidP="0060436C">
      <w:pPr>
        <w:pStyle w:val="NumberList"/>
        <w:spacing w:before="0" w:after="0"/>
        <w:ind w:left="0" w:firstLine="0"/>
        <w:jc w:val="both"/>
        <w:rPr>
          <w:rFonts w:cs="Arial"/>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60436C">
      <w:pPr>
        <w:spacing w:before="100" w:beforeAutospacing="1" w:after="100" w:afterAutospacing="1"/>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60436C">
      <w:pPr>
        <w:pStyle w:val="NumberList"/>
        <w:spacing w:before="0" w:after="0"/>
        <w:ind w:left="0"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r w:rsidR="00130871" w:rsidRPr="00EF7BF6">
        <w:rPr>
          <w:rFonts w:cs="Arial"/>
          <w:b/>
          <w:i/>
          <w:color w:val="FF0000"/>
          <w:sz w:val="22"/>
          <w:szCs w:val="22"/>
          <w:lang w:val="en-US"/>
        </w:rPr>
        <w:t xml:space="preserve"> </w:t>
      </w:r>
      <w:r w:rsidRPr="00EF7BF6">
        <w:rPr>
          <w:rFonts w:cs="Arial"/>
          <w:b/>
          <w:i/>
          <w:color w:val="FF0000"/>
          <w:sz w:val="22"/>
          <w:szCs w:val="22"/>
        </w:rPr>
        <w:t xml:space="preserve"> they are asked to move to a specific place within their class. </w:t>
      </w:r>
    </w:p>
    <w:p w:rsidR="00E720BD" w:rsidRPr="00EF7BF6" w:rsidRDefault="00E720BD" w:rsidP="0060436C">
      <w:pPr>
        <w:pStyle w:val="NumberList"/>
        <w:spacing w:before="0"/>
        <w:ind w:left="0" w:firstLine="0"/>
        <w:jc w:val="both"/>
        <w:rPr>
          <w:rFonts w:cs="Arial"/>
          <w:b/>
          <w:i/>
          <w:sz w:val="22"/>
          <w:szCs w:val="22"/>
        </w:rPr>
      </w:pPr>
      <w:r w:rsidRPr="00EF7BF6">
        <w:rPr>
          <w:rFonts w:cs="Arial"/>
          <w:b/>
          <w:i/>
          <w:sz w:val="22"/>
          <w:szCs w:val="22"/>
        </w:rPr>
        <w:t>A child who has received 2 warnings in one lesson will be asked to stay behind at the end of the session to discuss their behaviour with their class teacher. If the class teacher is on duty then the child will accompany them around the playground to discuss their behaviour and consider more appropriate actions in future.</w:t>
      </w:r>
    </w:p>
    <w:p w:rsidR="00130871" w:rsidRPr="00EF7BF6" w:rsidRDefault="00E720BD" w:rsidP="0060436C">
      <w:pPr>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D55FC2" w:rsidRPr="00615ACC" w:rsidRDefault="005E6C7B" w:rsidP="0060436C">
      <w:pPr>
        <w:pStyle w:val="NumberList"/>
        <w:spacing w:before="0" w:after="0"/>
        <w:ind w:left="0" w:firstLine="0"/>
        <w:jc w:val="both"/>
        <w:rPr>
          <w:rFonts w:cs="Arial"/>
          <w:b/>
          <w:sz w:val="22"/>
          <w:szCs w:val="22"/>
        </w:rPr>
      </w:pPr>
      <w:r w:rsidRPr="00615ACC">
        <w:rPr>
          <w:rFonts w:cs="Arial"/>
          <w:b/>
          <w:sz w:val="22"/>
          <w:szCs w:val="22"/>
        </w:rPr>
        <w:t xml:space="preserve">If after 3 warnings and moving the child away from their peers they continue to </w:t>
      </w:r>
      <w:r w:rsidR="00E440DD">
        <w:rPr>
          <w:rFonts w:cs="Arial"/>
          <w:b/>
          <w:sz w:val="22"/>
          <w:szCs w:val="22"/>
        </w:rPr>
        <w:t xml:space="preserve">considerably </w:t>
      </w:r>
      <w:r w:rsidRPr="00615ACC">
        <w:rPr>
          <w:rFonts w:cs="Arial"/>
          <w:b/>
          <w:sz w:val="22"/>
          <w:szCs w:val="22"/>
        </w:rPr>
        <w:t xml:space="preserve">disrupt the learning of others the </w:t>
      </w:r>
      <w:r w:rsidR="00E440DD">
        <w:rPr>
          <w:rFonts w:cs="Arial"/>
          <w:b/>
          <w:sz w:val="22"/>
          <w:szCs w:val="22"/>
        </w:rPr>
        <w:t>Red triangle will be seent to the Mr Peaple or Mrs Mitchell in KS2 and Mrs Britton or Mrs Faircloth in EYFS / KS1</w:t>
      </w:r>
      <w:r w:rsidR="00D55FC2" w:rsidRPr="00615ACC">
        <w:rPr>
          <w:rFonts w:cs="Arial"/>
          <w:b/>
          <w:sz w:val="22"/>
          <w:szCs w:val="22"/>
        </w:rPr>
        <w:t>.</w:t>
      </w:r>
      <w:r w:rsidRPr="00615ACC">
        <w:rPr>
          <w:rFonts w:cs="Arial"/>
          <w:b/>
          <w:sz w:val="22"/>
          <w:szCs w:val="22"/>
        </w:rPr>
        <w:t xml:space="preserve"> 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child will not be allowed out to play for the remaining of the day in order that they consider their behaviour and the changes required.</w:t>
      </w:r>
    </w:p>
    <w:p w:rsidR="00701BDE" w:rsidRDefault="00701BDE" w:rsidP="0060436C">
      <w:pPr>
        <w:pStyle w:val="NumberList"/>
        <w:spacing w:before="0" w:after="0"/>
        <w:ind w:left="0"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heets.  Parents are informed when behaviour gives cause for concern through the standard letter and requested to come in and discuss ways forward with the cla</w:t>
      </w:r>
      <w:r w:rsidR="005E6C7B" w:rsidRPr="00615ACC">
        <w:rPr>
          <w:rFonts w:cs="Arial"/>
          <w:b/>
          <w:sz w:val="22"/>
          <w:szCs w:val="22"/>
        </w:rPr>
        <w:t>ss teacher.</w:t>
      </w:r>
    </w:p>
    <w:p w:rsidR="0060436C" w:rsidRPr="00615ACC" w:rsidRDefault="0060436C" w:rsidP="0060436C">
      <w:pPr>
        <w:pStyle w:val="NumberList"/>
        <w:spacing w:before="0" w:after="0"/>
        <w:ind w:left="0" w:firstLine="0"/>
        <w:jc w:val="both"/>
        <w:rPr>
          <w:rFonts w:cs="Arial"/>
          <w:b/>
          <w:sz w:val="22"/>
          <w:szCs w:val="22"/>
        </w:rPr>
      </w:pPr>
    </w:p>
    <w:p w:rsidR="00EF7BF6" w:rsidRPr="00615ACC" w:rsidRDefault="00EF7BF6" w:rsidP="0060436C">
      <w:pPr>
        <w:pStyle w:val="NumberList"/>
        <w:spacing w:before="0"/>
        <w:ind w:left="0"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temporary classroom withdrawal an internal exclusion will be written and shared immediately with parents.</w:t>
      </w:r>
    </w:p>
    <w:p w:rsidR="00615ACC" w:rsidRDefault="00615ACC" w:rsidP="0060436C">
      <w:pPr>
        <w:pStyle w:val="NumberList"/>
        <w:spacing w:before="0" w:after="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7E428F" w:rsidRPr="00E720BD" w:rsidRDefault="00267256" w:rsidP="0060436C">
      <w:pPr>
        <w:pStyle w:val="NumberList"/>
        <w:numPr>
          <w:ilvl w:val="0"/>
          <w:numId w:val="2"/>
        </w:numPr>
        <w:tabs>
          <w:tab w:val="clear" w:pos="720"/>
          <w:tab w:val="clear" w:pos="794"/>
          <w:tab w:val="left" w:pos="426"/>
        </w:tabs>
        <w:spacing w:before="0"/>
        <w:ind w:left="426" w:hanging="284"/>
        <w:jc w:val="both"/>
        <w:rPr>
          <w:rFonts w:cs="Arial"/>
          <w:sz w:val="22"/>
          <w:szCs w:val="22"/>
        </w:rPr>
      </w:pPr>
      <w:r w:rsidRPr="00E720BD">
        <w:rPr>
          <w:rFonts w:cs="Arial"/>
          <w:sz w:val="22"/>
          <w:szCs w:val="22"/>
        </w:rPr>
        <w:t xml:space="preserve">Fighting at playtime is </w:t>
      </w:r>
      <w:r w:rsidR="00882E13" w:rsidRPr="00E720BD">
        <w:rPr>
          <w:rFonts w:cs="Arial"/>
          <w:sz w:val="22"/>
          <w:szCs w:val="22"/>
        </w:rPr>
        <w:t>not tolerated and any such incident will be recorded with the children’s names being entered into the behaviour incident log, parents will be immediately informed of any fighting that their child has been involved in. Any child who appears in</w:t>
      </w:r>
      <w:r w:rsidR="006A2974" w:rsidRPr="00E720BD">
        <w:rPr>
          <w:rFonts w:cs="Arial"/>
          <w:sz w:val="22"/>
          <w:szCs w:val="22"/>
        </w:rPr>
        <w:t xml:space="preserve"> the log more than 3 times in ½ a </w:t>
      </w:r>
      <w:r w:rsidR="00882E13" w:rsidRPr="00E720BD">
        <w:rPr>
          <w:rFonts w:cs="Arial"/>
          <w:sz w:val="22"/>
          <w:szCs w:val="22"/>
        </w:rPr>
        <w:t>term will trigger additional intervention including parent consultation to develop ways of supporting the child.</w:t>
      </w:r>
    </w:p>
    <w:p w:rsidR="00701BDE" w:rsidRPr="00E720BD" w:rsidRDefault="00026911" w:rsidP="0060436C">
      <w:pPr>
        <w:pStyle w:val="NumberList"/>
        <w:numPr>
          <w:ilvl w:val="0"/>
          <w:numId w:val="2"/>
        </w:numPr>
        <w:tabs>
          <w:tab w:val="clear" w:pos="720"/>
          <w:tab w:val="clear" w:pos="794"/>
          <w:tab w:val="left" w:pos="426"/>
        </w:tabs>
        <w:spacing w:before="0"/>
        <w:ind w:left="426" w:hanging="28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w:t>
      </w:r>
      <w:r w:rsidR="00E440DD">
        <w:rPr>
          <w:rFonts w:cs="Arial"/>
          <w:sz w:val="22"/>
          <w:szCs w:val="22"/>
        </w:rPr>
        <w:t>with an adult</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p>
    <w:p w:rsidR="00701BDE" w:rsidRPr="00E720BD" w:rsidRDefault="00A90912" w:rsidP="0060436C">
      <w:pPr>
        <w:pStyle w:val="NumberList"/>
        <w:numPr>
          <w:ilvl w:val="0"/>
          <w:numId w:val="2"/>
        </w:numPr>
        <w:tabs>
          <w:tab w:val="clear" w:pos="720"/>
          <w:tab w:val="clear" w:pos="794"/>
          <w:tab w:val="left" w:pos="426"/>
        </w:tabs>
        <w:spacing w:before="0"/>
        <w:ind w:left="426" w:hanging="28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E440DD" w:rsidRDefault="00701BDE" w:rsidP="0060436C">
      <w:pPr>
        <w:pStyle w:val="NumberList"/>
        <w:numPr>
          <w:ilvl w:val="0"/>
          <w:numId w:val="2"/>
        </w:numPr>
        <w:tabs>
          <w:tab w:val="clear" w:pos="720"/>
          <w:tab w:val="clear" w:pos="794"/>
          <w:tab w:val="left" w:pos="426"/>
        </w:tabs>
        <w:spacing w:before="0"/>
        <w:ind w:left="426" w:hanging="284"/>
        <w:jc w:val="both"/>
        <w:rPr>
          <w:rFonts w:cs="Arial"/>
          <w:sz w:val="22"/>
          <w:szCs w:val="22"/>
        </w:rPr>
      </w:pPr>
      <w:r w:rsidRPr="00E440DD">
        <w:rPr>
          <w:rFonts w:cs="Arial"/>
          <w:sz w:val="22"/>
          <w:szCs w:val="22"/>
        </w:rPr>
        <w:t xml:space="preserve">Lunchtime staff encourage good behaviour through </w:t>
      </w:r>
      <w:r w:rsidR="003F5223" w:rsidRPr="00E440DD">
        <w:rPr>
          <w:rFonts w:cs="Arial"/>
          <w:sz w:val="22"/>
          <w:szCs w:val="22"/>
        </w:rPr>
        <w:t xml:space="preserve">positive strategies </w:t>
      </w:r>
      <w:r w:rsidR="00130871" w:rsidRPr="00E440DD">
        <w:rPr>
          <w:rFonts w:cs="Arial"/>
          <w:sz w:val="22"/>
          <w:szCs w:val="22"/>
        </w:rPr>
        <w:t xml:space="preserve">e.g. the lunchtime cup </w:t>
      </w:r>
      <w:r w:rsidR="003F5223" w:rsidRPr="00E440DD">
        <w:rPr>
          <w:rFonts w:cs="Arial"/>
          <w:sz w:val="22"/>
          <w:szCs w:val="22"/>
        </w:rPr>
        <w:t xml:space="preserve">and </w:t>
      </w:r>
      <w:r w:rsidRPr="00E440DD">
        <w:rPr>
          <w:rFonts w:cs="Arial"/>
          <w:sz w:val="22"/>
          <w:szCs w:val="22"/>
        </w:rPr>
        <w:t>awarding stickers</w:t>
      </w:r>
      <w:r w:rsidR="003F5223" w:rsidRPr="00E440DD">
        <w:rPr>
          <w:rFonts w:cs="Arial"/>
          <w:sz w:val="22"/>
          <w:szCs w:val="22"/>
        </w:rPr>
        <w:t xml:space="preserve">. </w:t>
      </w:r>
      <w:r w:rsidR="007E428F" w:rsidRPr="00E440DD">
        <w:rPr>
          <w:rFonts w:cs="Arial"/>
          <w:sz w:val="22"/>
          <w:szCs w:val="22"/>
        </w:rPr>
        <w:t>Lunchtim</w:t>
      </w:r>
      <w:r w:rsidR="008748B5" w:rsidRPr="00E440DD">
        <w:rPr>
          <w:rFonts w:cs="Arial"/>
          <w:sz w:val="22"/>
          <w:szCs w:val="22"/>
        </w:rPr>
        <w:t xml:space="preserve">e staff </w:t>
      </w:r>
      <w:r w:rsidR="00130871" w:rsidRPr="00E440DD">
        <w:rPr>
          <w:rFonts w:cs="Arial"/>
          <w:sz w:val="22"/>
          <w:szCs w:val="22"/>
        </w:rPr>
        <w:t>ensure that the names o</w:t>
      </w:r>
      <w:r w:rsidRPr="00E440DD">
        <w:rPr>
          <w:rFonts w:cs="Arial"/>
          <w:sz w:val="22"/>
          <w:szCs w:val="22"/>
        </w:rPr>
        <w:t>f children who have seriously misbehaved are brought to the attention of the class teacher</w:t>
      </w:r>
      <w:r w:rsidR="00130871" w:rsidRPr="00E440DD">
        <w:rPr>
          <w:rFonts w:cs="Arial"/>
          <w:sz w:val="22"/>
          <w:szCs w:val="22"/>
        </w:rPr>
        <w:t xml:space="preserve"> and recorded in the behaviour log</w:t>
      </w:r>
      <w:r w:rsidR="00E440DD">
        <w:rPr>
          <w:rFonts w:cs="Arial"/>
          <w:sz w:val="22"/>
          <w:szCs w:val="22"/>
        </w:rPr>
        <w:t xml:space="preserve"> in all 3 phases, EYFS, KS1 &amp; KS2.</w:t>
      </w:r>
    </w:p>
    <w:p w:rsidR="00BC1C1D" w:rsidRPr="00E440DD" w:rsidRDefault="00BC1C1D" w:rsidP="0060436C">
      <w:pPr>
        <w:pStyle w:val="NumberList"/>
        <w:numPr>
          <w:ilvl w:val="0"/>
          <w:numId w:val="2"/>
        </w:numPr>
        <w:tabs>
          <w:tab w:val="clear" w:pos="720"/>
          <w:tab w:val="clear" w:pos="794"/>
          <w:tab w:val="left" w:pos="426"/>
        </w:tabs>
        <w:spacing w:before="0"/>
        <w:ind w:left="426" w:hanging="284"/>
        <w:jc w:val="both"/>
        <w:rPr>
          <w:rFonts w:cs="Arial"/>
          <w:sz w:val="22"/>
          <w:szCs w:val="22"/>
        </w:rPr>
      </w:pPr>
      <w:r w:rsidRPr="00E440DD">
        <w:rPr>
          <w:rFonts w:cs="Arial"/>
          <w:sz w:val="22"/>
          <w:szCs w:val="22"/>
        </w:rPr>
        <w:t>The Headteacher must be informed of pupils who are presenting behaviour challenges so that they are able to provide maximum support to the child, teacher and parents.</w:t>
      </w:r>
    </w:p>
    <w:p w:rsidR="00002209" w:rsidRDefault="00002209" w:rsidP="0060436C">
      <w:pPr>
        <w:spacing w:before="100" w:beforeAutospacing="1"/>
        <w:rPr>
          <w:rFonts w:cs="Arial"/>
          <w:b/>
          <w:bCs/>
          <w:sz w:val="22"/>
          <w:szCs w:val="22"/>
          <w:lang w:val="en-US"/>
        </w:rPr>
      </w:pPr>
      <w:r w:rsidRPr="00E720BD">
        <w:rPr>
          <w:rFonts w:cs="Arial"/>
          <w:b/>
          <w:bCs/>
          <w:sz w:val="22"/>
          <w:szCs w:val="22"/>
          <w:lang w:val="en-US"/>
        </w:rPr>
        <w:t>Education and Inspections Act 2006</w:t>
      </w:r>
    </w:p>
    <w:p w:rsidR="0060436C" w:rsidRPr="00E720BD" w:rsidRDefault="0060436C" w:rsidP="0060436C">
      <w:pPr>
        <w:rPr>
          <w:rFonts w:cs="Arial"/>
          <w:sz w:val="22"/>
          <w:szCs w:val="22"/>
          <w:lang w:val="en-US"/>
        </w:rPr>
      </w:pPr>
    </w:p>
    <w:p w:rsidR="00002209" w:rsidRPr="00E720BD" w:rsidRDefault="00E720BD" w:rsidP="0060436C">
      <w:pPr>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pupil:</w:t>
      </w:r>
    </w:p>
    <w:p w:rsidR="00002209" w:rsidRPr="00E720BD" w:rsidRDefault="00002209" w:rsidP="0060436C">
      <w:pPr>
        <w:numPr>
          <w:ilvl w:val="0"/>
          <w:numId w:val="25"/>
        </w:numPr>
        <w:rPr>
          <w:rFonts w:cs="Arial"/>
          <w:sz w:val="22"/>
          <w:szCs w:val="22"/>
          <w:lang w:val="en-US"/>
        </w:rPr>
      </w:pPr>
      <w:r w:rsidRPr="00E720BD">
        <w:rPr>
          <w:rFonts w:cs="Arial"/>
          <w:sz w:val="22"/>
          <w:szCs w:val="22"/>
          <w:lang w:val="en-US"/>
        </w:rPr>
        <w:t>causing injury or personal damage</w:t>
      </w:r>
    </w:p>
    <w:p w:rsidR="00002209" w:rsidRPr="00E720BD" w:rsidRDefault="00002209" w:rsidP="0060436C">
      <w:pPr>
        <w:numPr>
          <w:ilvl w:val="0"/>
          <w:numId w:val="25"/>
        </w:numPr>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60436C">
      <w:pPr>
        <w:numPr>
          <w:ilvl w:val="0"/>
          <w:numId w:val="25"/>
        </w:numPr>
        <w:rPr>
          <w:rFonts w:cs="Arial"/>
          <w:sz w:val="22"/>
          <w:szCs w:val="22"/>
          <w:lang w:val="en-US"/>
        </w:rPr>
      </w:pPr>
      <w:r w:rsidRPr="00E720BD">
        <w:rPr>
          <w:rFonts w:cs="Arial"/>
          <w:sz w:val="22"/>
          <w:szCs w:val="22"/>
          <w:lang w:val="en-US"/>
        </w:rPr>
        <w:t>committing an offence.</w:t>
      </w:r>
    </w:p>
    <w:p w:rsidR="00002209" w:rsidRPr="00E720BD" w:rsidRDefault="00002209" w:rsidP="0060436C">
      <w:pPr>
        <w:spacing w:before="100" w:before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shepherding – hand in centre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60436C">
      <w:pPr>
        <w:ind w:left="720"/>
        <w:rPr>
          <w:rFonts w:cs="Arial"/>
          <w:sz w:val="22"/>
          <w:szCs w:val="22"/>
          <w:lang w:val="en-US"/>
        </w:rPr>
      </w:pPr>
      <w:r>
        <w:rPr>
          <w:rFonts w:cs="Arial"/>
          <w:sz w:val="22"/>
          <w:szCs w:val="22"/>
          <w:lang w:val="en-US"/>
        </w:rPr>
        <w:t>For further information please see the school’s restraint policy.</w:t>
      </w: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t>Support for pupils with additional and different needs</w:t>
      </w:r>
    </w:p>
    <w:p w:rsidR="006A2974" w:rsidRPr="00E720BD" w:rsidRDefault="006A2974"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720BD">
        <w:rPr>
          <w:rFonts w:cs="Arial"/>
          <w:sz w:val="22"/>
          <w:szCs w:val="22"/>
        </w:rPr>
        <w:t xml:space="preserve">When a child has a significant difficulty in managing their behaviour the use of the Behaviour checklist will be used to help identify the behaviour type. This will be completed by the class teacher and will inform the Behaviour Management Plan. </w:t>
      </w:r>
    </w:p>
    <w:p w:rsidR="006A2974" w:rsidRPr="00E720BD" w:rsidRDefault="006A2974"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720BD">
        <w:rPr>
          <w:rFonts w:cs="Arial"/>
          <w:sz w:val="22"/>
          <w:szCs w:val="22"/>
        </w:rPr>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E440DD" w:rsidRDefault="008115E9"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440DD">
        <w:rPr>
          <w:rFonts w:cs="Arial"/>
          <w:sz w:val="22"/>
          <w:szCs w:val="22"/>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E440DD">
        <w:rPr>
          <w:rFonts w:cs="Arial"/>
          <w:sz w:val="22"/>
          <w:szCs w:val="22"/>
        </w:rPr>
        <w:t xml:space="preserve"> If this is the case then a restrictive intervention will be written into the child’s Behaviour Management Plan.</w:t>
      </w:r>
      <w:r w:rsidRPr="00E440DD">
        <w:rPr>
          <w:rFonts w:cs="Arial"/>
          <w:sz w:val="22"/>
          <w:szCs w:val="22"/>
        </w:rPr>
        <w:t xml:space="preserve"> </w:t>
      </w:r>
      <w:r w:rsidRPr="00E440DD">
        <w:rPr>
          <w:rFonts w:cs="Arial"/>
          <w:i/>
          <w:sz w:val="22"/>
          <w:szCs w:val="22"/>
        </w:rPr>
        <w:t>See Restraint Policy for more information.</w:t>
      </w:r>
    </w:p>
    <w:p w:rsidR="00130871" w:rsidRPr="00E440DD" w:rsidRDefault="00130871"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440DD">
        <w:rPr>
          <w:rFonts w:cs="Arial"/>
          <w:sz w:val="22"/>
          <w:szCs w:val="22"/>
        </w:rPr>
        <w:t xml:space="preserve">Outside agencies will be involved in extreme cases. </w:t>
      </w:r>
      <w:r w:rsidR="008115E9" w:rsidRPr="00E440DD">
        <w:rPr>
          <w:rFonts w:cs="Arial"/>
          <w:sz w:val="22"/>
          <w:szCs w:val="22"/>
        </w:rPr>
        <w:t xml:space="preserve"> </w:t>
      </w:r>
    </w:p>
    <w:p w:rsidR="008115E9" w:rsidRPr="00E440DD" w:rsidRDefault="00FF17BF" w:rsidP="0060436C">
      <w:pPr>
        <w:pStyle w:val="NumberList"/>
        <w:numPr>
          <w:ilvl w:val="0"/>
          <w:numId w:val="26"/>
        </w:numPr>
        <w:tabs>
          <w:tab w:val="clear" w:pos="720"/>
          <w:tab w:val="clear" w:pos="794"/>
          <w:tab w:val="left" w:pos="284"/>
          <w:tab w:val="num" w:pos="360"/>
        </w:tabs>
        <w:spacing w:before="0"/>
        <w:ind w:left="142" w:hanging="284"/>
        <w:jc w:val="both"/>
        <w:rPr>
          <w:rFonts w:cs="Arial"/>
          <w:sz w:val="22"/>
          <w:szCs w:val="22"/>
        </w:rPr>
      </w:pPr>
      <w:r w:rsidRPr="00E440DD">
        <w:rPr>
          <w:rFonts w:cs="Arial"/>
          <w:sz w:val="22"/>
          <w:szCs w:val="22"/>
        </w:rPr>
        <w:t xml:space="preserve">In some </w:t>
      </w:r>
      <w:r w:rsidR="008115E9" w:rsidRPr="00E440DD">
        <w:rPr>
          <w:rFonts w:cs="Arial"/>
          <w:sz w:val="22"/>
          <w:szCs w:val="22"/>
        </w:rPr>
        <w:t>cases</w:t>
      </w:r>
      <w:r w:rsidRPr="00E440DD">
        <w:rPr>
          <w:rFonts w:cs="Arial"/>
          <w:sz w:val="22"/>
          <w:szCs w:val="22"/>
        </w:rPr>
        <w:t xml:space="preserve"> where there is a risk to the child or the adults then</w:t>
      </w:r>
      <w:r w:rsidR="008115E9" w:rsidRPr="00E440DD">
        <w:rPr>
          <w:rFonts w:cs="Arial"/>
          <w:sz w:val="22"/>
          <w:szCs w:val="22"/>
        </w:rPr>
        <w:t xml:space="preserve"> a risk assessment will be completed for individual children to minimise any potential risks to the child and/or others and property.</w:t>
      </w:r>
    </w:p>
    <w:p w:rsidR="00E720BD" w:rsidRDefault="00FF17BF" w:rsidP="0060436C">
      <w:pPr>
        <w:pStyle w:val="NumberList"/>
        <w:numPr>
          <w:ilvl w:val="0"/>
          <w:numId w:val="26"/>
        </w:numPr>
        <w:tabs>
          <w:tab w:val="clear" w:pos="720"/>
          <w:tab w:val="clear" w:pos="794"/>
          <w:tab w:val="left" w:pos="284"/>
          <w:tab w:val="num" w:pos="360"/>
        </w:tabs>
        <w:spacing w:before="0" w:after="0"/>
        <w:ind w:left="142" w:hanging="284"/>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60436C">
      <w:pPr>
        <w:pStyle w:val="NumberList"/>
        <w:spacing w:before="0" w:after="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t>expectation that the pupil will return to school after the exclusion</w:t>
      </w:r>
    </w:p>
    <w:p w:rsidR="00C949B1" w:rsidRPr="00E720BD" w:rsidRDefault="00C949B1" w:rsidP="0060436C">
      <w:pPr>
        <w:pStyle w:val="NumberList"/>
        <w:spacing w:before="0" w:after="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Headteacher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8F6D16" w:rsidRPr="00BB2FB6" w:rsidRDefault="008F6D16" w:rsidP="008F6D16">
      <w:pPr>
        <w:jc w:val="center"/>
        <w:rPr>
          <w:rFonts w:cs="Arial"/>
          <w:b/>
          <w:sz w:val="22"/>
          <w:szCs w:val="22"/>
        </w:rPr>
      </w:pPr>
      <w:r w:rsidRPr="00BB2FB6">
        <w:rPr>
          <w:rFonts w:cs="Arial"/>
          <w:b/>
          <w:sz w:val="22"/>
          <w:szCs w:val="22"/>
        </w:rPr>
        <w:t xml:space="preserve">Anti Bullying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 xml:space="preserve">Children will often fall out with friends or say unkind things when they are angry. We explain to children that this is different from bullying. You can help by reinforcing these different behaviours with your child/ren.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60436C">
      <w:pPr>
        <w:numPr>
          <w:ilvl w:val="0"/>
          <w:numId w:val="31"/>
        </w:numPr>
        <w:tabs>
          <w:tab w:val="clear" w:pos="360"/>
          <w:tab w:val="num" w:pos="720"/>
          <w:tab w:val="left" w:pos="2160"/>
        </w:tabs>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60436C">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60436C">
      <w:pPr>
        <w:numPr>
          <w:ilvl w:val="0"/>
          <w:numId w:val="32"/>
        </w:numPr>
        <w:tabs>
          <w:tab w:val="clear" w:pos="360"/>
          <w:tab w:val="num" w:pos="284"/>
        </w:tabs>
        <w:ind w:left="284" w:hanging="284"/>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60436C">
      <w:pPr>
        <w:numPr>
          <w:ilvl w:val="0"/>
          <w:numId w:val="32"/>
        </w:numPr>
        <w:tabs>
          <w:tab w:val="clear" w:pos="360"/>
          <w:tab w:val="num" w:pos="284"/>
        </w:tabs>
        <w:ind w:left="284" w:hanging="284"/>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60436C">
      <w:pPr>
        <w:numPr>
          <w:ilvl w:val="0"/>
          <w:numId w:val="32"/>
        </w:numPr>
        <w:tabs>
          <w:tab w:val="clear" w:pos="360"/>
          <w:tab w:val="num" w:pos="284"/>
        </w:tabs>
        <w:ind w:left="284" w:hanging="284"/>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60436C">
      <w:pPr>
        <w:numPr>
          <w:ilvl w:val="0"/>
          <w:numId w:val="32"/>
        </w:numPr>
        <w:tabs>
          <w:tab w:val="clear" w:pos="360"/>
          <w:tab w:val="num" w:pos="284"/>
        </w:tabs>
        <w:ind w:left="284" w:hanging="284"/>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60436C">
      <w:pPr>
        <w:numPr>
          <w:ilvl w:val="0"/>
          <w:numId w:val="32"/>
        </w:numPr>
        <w:tabs>
          <w:tab w:val="clear" w:pos="360"/>
          <w:tab w:val="num" w:pos="284"/>
        </w:tabs>
        <w:ind w:left="284" w:hanging="284"/>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60436C" w:rsidRDefault="0060436C" w:rsidP="008F6D16">
      <w:pPr>
        <w:spacing w:after="120"/>
        <w:rPr>
          <w:rFonts w:cs="Arial"/>
          <w:b/>
          <w:sz w:val="22"/>
          <w:szCs w:val="22"/>
        </w:rPr>
      </w:pPr>
    </w:p>
    <w:p w:rsidR="0060436C" w:rsidRDefault="0060436C" w:rsidP="008F6D16">
      <w:pPr>
        <w:spacing w:after="120"/>
        <w:rPr>
          <w:rFonts w:cs="Arial"/>
          <w:b/>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 xml:space="preserve">is unwilling to go to school </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feels ill or anxious in the morning</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begins to do poorly in school work</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has possessions which are damaged or " go missing"</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has unexplained cuts or bruises</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becomes aggressive, disruptive or unreasonable</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is bullying other children or siblings</w:t>
      </w:r>
    </w:p>
    <w:p w:rsidR="008F6D16" w:rsidRPr="00BB2FB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is frightened to say what's wrong</w:t>
      </w:r>
    </w:p>
    <w:p w:rsidR="008F6D16" w:rsidRDefault="008F6D16" w:rsidP="0060436C">
      <w:pPr>
        <w:numPr>
          <w:ilvl w:val="0"/>
          <w:numId w:val="32"/>
        </w:numPr>
        <w:tabs>
          <w:tab w:val="clear" w:pos="360"/>
          <w:tab w:val="num" w:pos="720"/>
        </w:tabs>
        <w:ind w:left="714" w:hanging="357"/>
        <w:rPr>
          <w:rFonts w:cs="Arial"/>
          <w:sz w:val="22"/>
          <w:szCs w:val="22"/>
        </w:rPr>
      </w:pPr>
      <w:r w:rsidRPr="00BB2FB6">
        <w:rPr>
          <w:rFonts w:cs="Arial"/>
          <w:sz w:val="22"/>
          <w:szCs w:val="22"/>
        </w:rPr>
        <w:t>gives improbable excuses for any of the above</w:t>
      </w:r>
    </w:p>
    <w:p w:rsidR="0060436C" w:rsidRPr="00BB2FB6" w:rsidRDefault="0060436C" w:rsidP="0060436C">
      <w:pPr>
        <w:ind w:left="714"/>
        <w:rPr>
          <w:rFonts w:cs="Arial"/>
          <w:sz w:val="22"/>
          <w:szCs w:val="22"/>
        </w:rPr>
      </w:pP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8F6D16" w:rsidRPr="00BB2FB6" w:rsidRDefault="008F6D16" w:rsidP="0060436C">
      <w:pPr>
        <w:numPr>
          <w:ilvl w:val="0"/>
          <w:numId w:val="33"/>
        </w:numPr>
        <w:tabs>
          <w:tab w:val="clear" w:pos="360"/>
          <w:tab w:val="num" w:pos="284"/>
        </w:tabs>
        <w:ind w:left="284" w:hanging="284"/>
        <w:rPr>
          <w:rFonts w:cs="Arial"/>
          <w:sz w:val="22"/>
          <w:szCs w:val="22"/>
        </w:rPr>
      </w:pPr>
      <w:r w:rsidRPr="00BB2FB6">
        <w:rPr>
          <w:rFonts w:cs="Arial"/>
          <w:sz w:val="22"/>
          <w:szCs w:val="22"/>
        </w:rPr>
        <w:t>All incidents of bullying to be reported to a member of staff and the Head Teacher</w:t>
      </w:r>
    </w:p>
    <w:p w:rsidR="008F6D16" w:rsidRPr="00BB2FB6" w:rsidRDefault="008F6D16" w:rsidP="0060436C">
      <w:pPr>
        <w:numPr>
          <w:ilvl w:val="0"/>
          <w:numId w:val="33"/>
        </w:numPr>
        <w:tabs>
          <w:tab w:val="clear" w:pos="360"/>
          <w:tab w:val="num" w:pos="284"/>
        </w:tabs>
        <w:ind w:left="284" w:hanging="284"/>
        <w:rPr>
          <w:rFonts w:cs="Arial"/>
          <w:sz w:val="22"/>
          <w:szCs w:val="22"/>
        </w:rPr>
      </w:pPr>
      <w:r w:rsidRPr="00BB2FB6">
        <w:rPr>
          <w:rFonts w:cs="Arial"/>
          <w:sz w:val="22"/>
          <w:szCs w:val="22"/>
        </w:rPr>
        <w:t xml:space="preserve">In all cases parents should be informed and will be asked to come in to a meeting to discuss the problem. Outside agencies may then be involved. A clear note of all allegations and meetings will be recorded in the bullying log which is located in a locked cupboard in the admin office. </w:t>
      </w:r>
    </w:p>
    <w:p w:rsidR="008F6D16" w:rsidRPr="00BB2FB6" w:rsidRDefault="008F6D16" w:rsidP="0060436C">
      <w:pPr>
        <w:numPr>
          <w:ilvl w:val="0"/>
          <w:numId w:val="33"/>
        </w:numPr>
        <w:tabs>
          <w:tab w:val="clear" w:pos="360"/>
          <w:tab w:val="num" w:pos="284"/>
        </w:tabs>
        <w:ind w:left="284" w:hanging="284"/>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60436C">
      <w:pPr>
        <w:numPr>
          <w:ilvl w:val="0"/>
          <w:numId w:val="33"/>
        </w:numPr>
        <w:tabs>
          <w:tab w:val="clear" w:pos="360"/>
          <w:tab w:val="num" w:pos="284"/>
        </w:tabs>
        <w:ind w:left="284" w:hanging="284"/>
        <w:rPr>
          <w:rFonts w:cs="Arial"/>
          <w:sz w:val="22"/>
          <w:szCs w:val="22"/>
        </w:rPr>
      </w:pPr>
      <w:r w:rsidRPr="00BB2FB6">
        <w:rPr>
          <w:rFonts w:cs="Arial"/>
          <w:sz w:val="22"/>
          <w:szCs w:val="22"/>
        </w:rPr>
        <w:t>An attempt will be made to help the bully (bullies) change their behaviour</w:t>
      </w:r>
    </w:p>
    <w:p w:rsidR="008F6D16" w:rsidRPr="00BB2FB6" w:rsidRDefault="008F6D16" w:rsidP="0060436C">
      <w:pPr>
        <w:tabs>
          <w:tab w:val="num" w:pos="284"/>
        </w:tabs>
        <w:ind w:left="284" w:hanging="284"/>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r w:rsidRPr="00BB2FB6">
        <w:rPr>
          <w:rFonts w:cs="Arial"/>
          <w:sz w:val="22"/>
          <w:szCs w:val="22"/>
        </w:rPr>
        <w:t>Parentline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Preventing and tackling bullying: Advice for headteachers, staff and governing bodies (October 2014)</w:t>
      </w:r>
    </w:p>
    <w:p w:rsidR="00002209" w:rsidRDefault="00615ACC" w:rsidP="008F6D16">
      <w:r>
        <w:br w:type="page"/>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each others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t>Procedures for Golden Assembly Awards</w:t>
      </w:r>
    </w:p>
    <w:p w:rsidR="00426FC5" w:rsidRPr="0065218A" w:rsidRDefault="00426FC5" w:rsidP="00426FC5">
      <w:pPr>
        <w:jc w:val="center"/>
        <w:rPr>
          <w:rFonts w:cs="Arial"/>
          <w:b/>
          <w:sz w:val="28"/>
          <w:szCs w:val="28"/>
          <w:u w:val="single"/>
        </w:rPr>
      </w:pPr>
    </w:p>
    <w:p w:rsidR="00426FC5" w:rsidRPr="0060436C" w:rsidRDefault="00426FC5" w:rsidP="00426FC5">
      <w:pPr>
        <w:rPr>
          <w:rFonts w:cs="Arial"/>
          <w:b/>
          <w:sz w:val="22"/>
          <w:szCs w:val="22"/>
          <w:u w:val="single"/>
        </w:rPr>
      </w:pPr>
      <w:r w:rsidRPr="0060436C">
        <w:rPr>
          <w:rFonts w:cs="Arial"/>
          <w:b/>
          <w:sz w:val="22"/>
          <w:szCs w:val="22"/>
          <w:u w:val="single"/>
        </w:rPr>
        <w:t>KeyStage 1</w:t>
      </w:r>
    </w:p>
    <w:p w:rsidR="00C949B1" w:rsidRPr="0060436C" w:rsidRDefault="00C949B1" w:rsidP="00426FC5">
      <w:pPr>
        <w:rPr>
          <w:rFonts w:cs="Arial"/>
          <w:b/>
          <w:sz w:val="22"/>
          <w:szCs w:val="22"/>
          <w:u w:val="single"/>
        </w:rPr>
      </w:pPr>
    </w:p>
    <w:p w:rsidR="00426FC5" w:rsidRPr="0060436C" w:rsidRDefault="00426FC5" w:rsidP="00B32768">
      <w:pPr>
        <w:pStyle w:val="ListParagraph"/>
        <w:numPr>
          <w:ilvl w:val="0"/>
          <w:numId w:val="30"/>
        </w:numPr>
        <w:jc w:val="both"/>
        <w:rPr>
          <w:rFonts w:ascii="Arial" w:hAnsi="Arial" w:cs="Arial"/>
        </w:rPr>
      </w:pPr>
      <w:r w:rsidRPr="0060436C">
        <w:rPr>
          <w:rFonts w:ascii="Arial" w:hAnsi="Arial" w:cs="Arial"/>
        </w:rPr>
        <w:t>When a child in the class has achieved 10 Golden Tickets in either Good Learning or Good Behaviour, the teacher should advise</w:t>
      </w:r>
      <w:r w:rsidR="00C949B1" w:rsidRPr="0060436C">
        <w:rPr>
          <w:rFonts w:ascii="Arial" w:hAnsi="Arial" w:cs="Arial"/>
        </w:rPr>
        <w:t xml:space="preserve"> Helen</w:t>
      </w:r>
      <w:r w:rsidRPr="0060436C">
        <w:rPr>
          <w:rFonts w:ascii="Arial" w:hAnsi="Arial" w:cs="Arial"/>
        </w:rPr>
        <w:t xml:space="preserve"> </w:t>
      </w:r>
      <w:r w:rsidR="00C949B1" w:rsidRPr="0060436C">
        <w:rPr>
          <w:rFonts w:ascii="Arial" w:hAnsi="Arial" w:cs="Arial"/>
        </w:rPr>
        <w:t xml:space="preserve">Collin </w:t>
      </w:r>
      <w:r w:rsidRPr="0060436C">
        <w:rPr>
          <w:rFonts w:ascii="Arial" w:hAnsi="Arial" w:cs="Arial"/>
        </w:rPr>
        <w:t>in the office of their names and ask them to be placed on the next available Golden Assembly list.</w:t>
      </w:r>
    </w:p>
    <w:p w:rsidR="00426FC5" w:rsidRPr="0060436C" w:rsidRDefault="00426FC5" w:rsidP="00426FC5">
      <w:pPr>
        <w:pStyle w:val="ListParagraph"/>
        <w:ind w:left="435"/>
        <w:jc w:val="both"/>
        <w:rPr>
          <w:rFonts w:ascii="Arial" w:hAnsi="Arial" w:cs="Arial"/>
        </w:rPr>
      </w:pPr>
    </w:p>
    <w:p w:rsidR="00426FC5" w:rsidRPr="0060436C" w:rsidRDefault="00426FC5" w:rsidP="00B32768">
      <w:pPr>
        <w:pStyle w:val="ListParagraph"/>
        <w:numPr>
          <w:ilvl w:val="0"/>
          <w:numId w:val="30"/>
        </w:numPr>
        <w:jc w:val="both"/>
        <w:rPr>
          <w:rFonts w:ascii="Arial" w:hAnsi="Arial" w:cs="Arial"/>
        </w:rPr>
      </w:pPr>
      <w:r w:rsidRPr="0060436C">
        <w:rPr>
          <w:rFonts w:ascii="Arial" w:hAnsi="Arial" w:cs="Arial"/>
        </w:rPr>
        <w:t>The Golden Assembly lists are usually shut down once there are 10 to12 children on the list. The next assembly list will then be opened. Good practice will mean that no more than 3 children per class per week are achieving their brick in assembly.</w:t>
      </w:r>
    </w:p>
    <w:p w:rsidR="00426FC5" w:rsidRPr="0060436C" w:rsidRDefault="00426FC5" w:rsidP="00426FC5">
      <w:pPr>
        <w:pStyle w:val="ListParagraph"/>
        <w:rPr>
          <w:rFonts w:ascii="Arial" w:hAnsi="Arial" w:cs="Arial"/>
        </w:rPr>
      </w:pPr>
    </w:p>
    <w:p w:rsidR="00426FC5" w:rsidRPr="0060436C" w:rsidRDefault="00426FC5" w:rsidP="00B32768">
      <w:pPr>
        <w:pStyle w:val="ListParagraph"/>
        <w:numPr>
          <w:ilvl w:val="0"/>
          <w:numId w:val="30"/>
        </w:numPr>
        <w:jc w:val="both"/>
        <w:rPr>
          <w:rFonts w:ascii="Arial" w:hAnsi="Arial" w:cs="Arial"/>
        </w:rPr>
      </w:pPr>
      <w:r w:rsidRPr="0060436C">
        <w:rPr>
          <w:rFonts w:ascii="Arial" w:hAnsi="Arial" w:cs="Arial"/>
        </w:rPr>
        <w:t xml:space="preserve">The office will log each child’s certificate in order to determine when they have achieved a Medal award (ie </w:t>
      </w:r>
      <w:r w:rsidR="00004F31" w:rsidRPr="0060436C">
        <w:rPr>
          <w:rFonts w:ascii="Arial" w:hAnsi="Arial" w:cs="Arial"/>
        </w:rPr>
        <w:t>3</w:t>
      </w:r>
      <w:r w:rsidRPr="0060436C">
        <w:rPr>
          <w:rFonts w:ascii="Arial" w:hAnsi="Arial" w:cs="Arial"/>
        </w:rPr>
        <w:t xml:space="preserve"> certificates for Bronze, </w:t>
      </w:r>
      <w:r w:rsidR="00004F31" w:rsidRPr="0060436C">
        <w:rPr>
          <w:rFonts w:ascii="Arial" w:hAnsi="Arial" w:cs="Arial"/>
        </w:rPr>
        <w:t xml:space="preserve">6 </w:t>
      </w:r>
      <w:r w:rsidRPr="0060436C">
        <w:rPr>
          <w:rFonts w:ascii="Arial" w:hAnsi="Arial" w:cs="Arial"/>
        </w:rPr>
        <w:t>for Silver and 1</w:t>
      </w:r>
      <w:r w:rsidR="00004F31" w:rsidRPr="0060436C">
        <w:rPr>
          <w:rFonts w:ascii="Arial" w:hAnsi="Arial" w:cs="Arial"/>
        </w:rPr>
        <w:t>0</w:t>
      </w:r>
      <w:r w:rsidRPr="0060436C">
        <w:rPr>
          <w:rFonts w:ascii="Arial" w:hAnsi="Arial" w:cs="Arial"/>
        </w:rPr>
        <w:t xml:space="preserve"> for Gold). Once they hit a trigger point for a medal the office will organise the letters.  This will include producing the certificates and golden bricks for the Achievement wall.</w:t>
      </w:r>
    </w:p>
    <w:p w:rsidR="00426FC5" w:rsidRPr="0060436C" w:rsidRDefault="00426FC5" w:rsidP="00426FC5">
      <w:pPr>
        <w:jc w:val="both"/>
        <w:rPr>
          <w:rFonts w:cs="Arial"/>
          <w:b/>
          <w:sz w:val="22"/>
          <w:szCs w:val="22"/>
          <w:u w:val="single"/>
        </w:rPr>
      </w:pPr>
      <w:r w:rsidRPr="0060436C">
        <w:rPr>
          <w:rFonts w:cs="Arial"/>
          <w:b/>
          <w:sz w:val="22"/>
          <w:szCs w:val="22"/>
          <w:u w:val="single"/>
        </w:rPr>
        <w:t>Foundation Stage 2</w:t>
      </w:r>
    </w:p>
    <w:p w:rsidR="00C949B1" w:rsidRPr="0060436C" w:rsidRDefault="00C949B1" w:rsidP="00426FC5">
      <w:pPr>
        <w:jc w:val="both"/>
        <w:rPr>
          <w:rFonts w:cs="Arial"/>
          <w:b/>
          <w:sz w:val="22"/>
          <w:szCs w:val="22"/>
          <w:u w:val="single"/>
        </w:rPr>
      </w:pPr>
    </w:p>
    <w:p w:rsidR="00426FC5" w:rsidRPr="0060436C" w:rsidRDefault="00426FC5" w:rsidP="00B32768">
      <w:pPr>
        <w:pStyle w:val="ListParagraph"/>
        <w:numPr>
          <w:ilvl w:val="0"/>
          <w:numId w:val="30"/>
        </w:numPr>
        <w:jc w:val="both"/>
        <w:rPr>
          <w:rFonts w:ascii="Arial" w:hAnsi="Arial" w:cs="Arial"/>
        </w:rPr>
      </w:pPr>
      <w:r w:rsidRPr="0060436C">
        <w:rPr>
          <w:rFonts w:ascii="Arial" w:hAnsi="Arial" w:cs="Arial"/>
        </w:rPr>
        <w:t>Procedures are the same as above, however FS2 records are held separately as they hold their assemblies separately to the KS1 assembly</w:t>
      </w:r>
      <w:r w:rsidR="00C949B1" w:rsidRPr="0060436C">
        <w:rPr>
          <w:rFonts w:ascii="Arial" w:hAnsi="Arial" w:cs="Arial"/>
        </w:rPr>
        <w:t>.</w:t>
      </w:r>
      <w:r w:rsidRPr="0060436C">
        <w:rPr>
          <w:rFonts w:ascii="Arial" w:hAnsi="Arial" w:cs="Arial"/>
        </w:rPr>
        <w:t xml:space="preserve"> </w:t>
      </w:r>
    </w:p>
    <w:p w:rsidR="00426FC5" w:rsidRPr="0060436C" w:rsidRDefault="00426FC5" w:rsidP="00426FC5">
      <w:pPr>
        <w:jc w:val="both"/>
        <w:rPr>
          <w:rFonts w:cs="Arial"/>
          <w:b/>
          <w:sz w:val="22"/>
          <w:szCs w:val="22"/>
        </w:rPr>
      </w:pPr>
      <w:r w:rsidRPr="0060436C">
        <w:rPr>
          <w:rFonts w:cs="Arial"/>
          <w:b/>
          <w:sz w:val="22"/>
          <w:szCs w:val="22"/>
        </w:rPr>
        <w:t>All letters to parents will be produced by the office and issued to parents via the classroom.</w:t>
      </w:r>
    </w:p>
    <w:p w:rsidR="00C949B1" w:rsidRPr="0060436C" w:rsidRDefault="00C949B1" w:rsidP="00426FC5">
      <w:pPr>
        <w:jc w:val="both"/>
        <w:rPr>
          <w:rFonts w:cs="Arial"/>
          <w:b/>
          <w:sz w:val="22"/>
          <w:szCs w:val="22"/>
        </w:rPr>
      </w:pPr>
    </w:p>
    <w:p w:rsidR="00426FC5" w:rsidRPr="0060436C" w:rsidRDefault="00426FC5" w:rsidP="00426FC5">
      <w:pPr>
        <w:jc w:val="both"/>
        <w:rPr>
          <w:rFonts w:cs="Arial"/>
          <w:sz w:val="22"/>
          <w:szCs w:val="22"/>
        </w:rPr>
      </w:pPr>
      <w:r w:rsidRPr="0060436C">
        <w:rPr>
          <w:rFonts w:cs="Arial"/>
          <w:sz w:val="22"/>
          <w:szCs w:val="22"/>
        </w:rPr>
        <w:t>After the assembly, children who have had Good Work displayed should remain in the hall so that a photo can be taken for the achievement board in the Main reception.</w:t>
      </w:r>
    </w:p>
    <w:p w:rsidR="00426FC5" w:rsidRPr="0060436C" w:rsidRDefault="00426FC5" w:rsidP="00426FC5">
      <w:pPr>
        <w:jc w:val="both"/>
        <w:rPr>
          <w:rFonts w:cs="Arial"/>
          <w:sz w:val="22"/>
          <w:szCs w:val="22"/>
        </w:rPr>
      </w:pPr>
      <w:r w:rsidRPr="0060436C">
        <w:rPr>
          <w:rFonts w:cs="Arial"/>
          <w:sz w:val="22"/>
          <w:szCs w:val="22"/>
        </w:rPr>
        <w:t>Each child will be given a Golden Brick with their certificate. The class teacher should ensure that the child writes their name on the brick using the permanent black pen provided for them.  All bricks should then be returned to the office, preferably by the following day, in order that they can be placed on the Golden Brick wall in the school hall.</w:t>
      </w:r>
    </w:p>
    <w:p w:rsidR="00426FC5" w:rsidRPr="0060436C" w:rsidRDefault="00426FC5" w:rsidP="00426FC5">
      <w:pPr>
        <w:jc w:val="both"/>
        <w:rPr>
          <w:rFonts w:cs="Arial"/>
          <w:sz w:val="22"/>
          <w:szCs w:val="22"/>
        </w:rPr>
      </w:pPr>
    </w:p>
    <w:p w:rsidR="00426FC5" w:rsidRPr="0060436C" w:rsidRDefault="00426FC5" w:rsidP="00426FC5">
      <w:pPr>
        <w:jc w:val="both"/>
        <w:rPr>
          <w:rFonts w:cs="Arial"/>
          <w:sz w:val="22"/>
          <w:szCs w:val="22"/>
        </w:rPr>
      </w:pPr>
      <w:r w:rsidRPr="0060436C">
        <w:rPr>
          <w:rFonts w:cs="Arial"/>
          <w:sz w:val="22"/>
          <w:szCs w:val="22"/>
        </w:rPr>
        <w:t xml:space="preserve">If you have any questions, please do not hesitate to speak to </w:t>
      </w:r>
      <w:r w:rsidR="00C949B1" w:rsidRPr="0060436C">
        <w:rPr>
          <w:rFonts w:cs="Arial"/>
          <w:sz w:val="22"/>
          <w:szCs w:val="22"/>
        </w:rPr>
        <w:t>Helen</w:t>
      </w:r>
      <w:r w:rsidRPr="0060436C">
        <w:rPr>
          <w:rFonts w:cs="Arial"/>
          <w:sz w:val="22"/>
          <w:szCs w:val="22"/>
        </w:rPr>
        <w:t xml:space="preserve"> in the school Office.</w:t>
      </w:r>
    </w:p>
    <w:p w:rsidR="00FB4B4A" w:rsidRPr="0060436C" w:rsidRDefault="00FB4B4A" w:rsidP="00426FC5">
      <w:pPr>
        <w:jc w:val="both"/>
        <w:rPr>
          <w:rFonts w:cs="Arial"/>
          <w:sz w:val="22"/>
          <w:szCs w:val="22"/>
        </w:rPr>
      </w:pPr>
    </w:p>
    <w:p w:rsidR="00FB4B4A" w:rsidRPr="0060436C" w:rsidRDefault="00FB4B4A" w:rsidP="00426FC5">
      <w:pPr>
        <w:jc w:val="both"/>
        <w:rPr>
          <w:rFonts w:cs="Arial"/>
          <w:b/>
          <w:sz w:val="22"/>
          <w:szCs w:val="22"/>
          <w:highlight w:val="yellow"/>
        </w:rPr>
      </w:pPr>
      <w:r w:rsidRPr="0060436C">
        <w:rPr>
          <w:rFonts w:cs="Arial"/>
          <w:b/>
          <w:sz w:val="22"/>
          <w:szCs w:val="22"/>
          <w:highlight w:val="yellow"/>
        </w:rPr>
        <w:t xml:space="preserve">PROCEDURES FOR KS2 </w:t>
      </w:r>
    </w:p>
    <w:p w:rsidR="00FB4B4A" w:rsidRPr="0060436C" w:rsidRDefault="00FB4B4A" w:rsidP="00426FC5">
      <w:pPr>
        <w:jc w:val="both"/>
        <w:rPr>
          <w:rFonts w:cs="Arial"/>
          <w:b/>
          <w:sz w:val="22"/>
          <w:szCs w:val="22"/>
          <w:highlight w:val="yellow"/>
        </w:rPr>
      </w:pPr>
    </w:p>
    <w:p w:rsidR="007B39C8" w:rsidRPr="0060436C" w:rsidRDefault="00FB4B4A" w:rsidP="00426FC5">
      <w:pPr>
        <w:jc w:val="both"/>
        <w:rPr>
          <w:rFonts w:cs="Arial"/>
          <w:b/>
          <w:sz w:val="22"/>
          <w:szCs w:val="22"/>
          <w:highlight w:val="yellow"/>
        </w:rPr>
      </w:pPr>
      <w:r w:rsidRPr="0060436C">
        <w:rPr>
          <w:rFonts w:cs="Arial"/>
          <w:b/>
          <w:sz w:val="22"/>
          <w:szCs w:val="22"/>
          <w:highlight w:val="yellow"/>
        </w:rPr>
        <w:t>OUTSTANDING LEARNERS OF EACH HALF TERM</w:t>
      </w:r>
    </w:p>
    <w:p w:rsidR="00FB4B4A" w:rsidRPr="0060436C" w:rsidRDefault="007B39C8" w:rsidP="00426FC5">
      <w:pPr>
        <w:jc w:val="both"/>
        <w:rPr>
          <w:rFonts w:cs="Arial"/>
          <w:sz w:val="22"/>
          <w:szCs w:val="22"/>
          <w:highlight w:val="yellow"/>
        </w:rPr>
      </w:pPr>
      <w:r w:rsidRPr="0060436C">
        <w:rPr>
          <w:rFonts w:cs="Arial"/>
          <w:sz w:val="22"/>
          <w:szCs w:val="22"/>
          <w:highlight w:val="yellow"/>
        </w:rPr>
        <w:t xml:space="preserve">In each ½ term it will be the teacher’s discretion to award one boy and one girl in their class the outstanding learner award. This is not necessarily the most able, but the pupil who demonstrated a keen sense of engagement coupled with excellent learning behaviour generally. As only 2 pupils are chosen each ½ term it is not possible for every child to achieve this award so it is important that teachers are very clear about why the child has been chosen to allow others in the class to replicate and aspire to achieve.  </w:t>
      </w:r>
    </w:p>
    <w:p w:rsidR="007B39C8" w:rsidRPr="0060436C" w:rsidRDefault="007B39C8" w:rsidP="00426FC5">
      <w:pPr>
        <w:jc w:val="both"/>
        <w:rPr>
          <w:rFonts w:cs="Arial"/>
          <w:b/>
          <w:sz w:val="22"/>
          <w:szCs w:val="22"/>
          <w:highlight w:val="yellow"/>
        </w:rPr>
      </w:pPr>
    </w:p>
    <w:p w:rsidR="00FB4B4A" w:rsidRPr="0060436C" w:rsidRDefault="00FB4B4A" w:rsidP="00426FC5">
      <w:pPr>
        <w:jc w:val="both"/>
        <w:rPr>
          <w:rFonts w:cs="Arial"/>
          <w:b/>
          <w:sz w:val="22"/>
          <w:szCs w:val="22"/>
          <w:highlight w:val="yellow"/>
        </w:rPr>
      </w:pPr>
      <w:r w:rsidRPr="0060436C">
        <w:rPr>
          <w:rFonts w:cs="Arial"/>
          <w:b/>
          <w:sz w:val="22"/>
          <w:szCs w:val="22"/>
          <w:highlight w:val="yellow"/>
        </w:rPr>
        <w:t>GEM BADGES</w:t>
      </w:r>
    </w:p>
    <w:p w:rsidR="00FB4B4A" w:rsidRPr="0060436C" w:rsidRDefault="00FB4B4A" w:rsidP="00FB4B4A">
      <w:pPr>
        <w:jc w:val="both"/>
        <w:rPr>
          <w:rFonts w:cs="Arial"/>
          <w:sz w:val="22"/>
          <w:szCs w:val="22"/>
          <w:highlight w:val="yellow"/>
        </w:rPr>
      </w:pPr>
    </w:p>
    <w:p w:rsidR="00FB4B4A" w:rsidRPr="0060436C" w:rsidRDefault="00FB4B4A" w:rsidP="00FB4B4A">
      <w:pPr>
        <w:jc w:val="both"/>
        <w:rPr>
          <w:rFonts w:cs="Arial"/>
          <w:sz w:val="22"/>
          <w:szCs w:val="22"/>
          <w:highlight w:val="yellow"/>
        </w:rPr>
      </w:pPr>
      <w:r w:rsidRPr="0060436C">
        <w:rPr>
          <w:rFonts w:cs="Arial"/>
          <w:sz w:val="22"/>
          <w:szCs w:val="22"/>
          <w:highlight w:val="yellow"/>
        </w:rPr>
        <w:t>When a child in the class has achieved 30 towards any of their Gem badges, the teacher should advise Mrs Helen Collin in the office of their names and ask them to be placed on the next Outstanding Work Assembly.</w:t>
      </w:r>
    </w:p>
    <w:p w:rsidR="00FB4B4A" w:rsidRPr="0060436C" w:rsidRDefault="00FB4B4A" w:rsidP="00FB4B4A">
      <w:pPr>
        <w:pStyle w:val="ListParagraph"/>
        <w:ind w:left="435"/>
        <w:jc w:val="both"/>
        <w:rPr>
          <w:rFonts w:ascii="Arial" w:hAnsi="Arial" w:cs="Arial"/>
          <w:highlight w:val="yellow"/>
        </w:rPr>
      </w:pPr>
    </w:p>
    <w:p w:rsidR="00FB4B4A" w:rsidRPr="0060436C" w:rsidRDefault="00FB4B4A" w:rsidP="00FB4B4A">
      <w:pPr>
        <w:jc w:val="both"/>
        <w:rPr>
          <w:rFonts w:cs="Arial"/>
          <w:sz w:val="22"/>
          <w:szCs w:val="22"/>
        </w:rPr>
      </w:pPr>
      <w:r w:rsidRPr="0060436C">
        <w:rPr>
          <w:rFonts w:cs="Arial"/>
          <w:sz w:val="22"/>
          <w:szCs w:val="22"/>
          <w:highlight w:val="yellow"/>
        </w:rPr>
        <w:t>The office will log each child’s credit allocation throughout their KS2 journey and teachers will be responsible for maintaining their up to date class lists and handover these in July prior to the child moving year group. Once a child hits a trigger point for a Gem badge the office will organise the letters</w:t>
      </w:r>
    </w:p>
    <w:p w:rsidR="00615ACC" w:rsidRPr="00330448" w:rsidRDefault="00426FC5" w:rsidP="00615ACC">
      <w:pPr>
        <w:ind w:firstLine="720"/>
        <w:rPr>
          <w:rFonts w:cs="Arial"/>
          <w:b/>
          <w:sz w:val="22"/>
          <w:szCs w:val="22"/>
        </w:rPr>
      </w:pPr>
      <w:r>
        <w:rPr>
          <w:rFonts w:cs="Arial"/>
          <w:b/>
          <w:sz w:val="22"/>
          <w:szCs w:val="22"/>
        </w:rPr>
        <w:br w:type="page"/>
      </w:r>
    </w:p>
    <w:p w:rsidR="00137BAC" w:rsidRPr="00330448" w:rsidRDefault="00137BAC" w:rsidP="00137BAC">
      <w:pPr>
        <w:rPr>
          <w:rFonts w:cs="Arial"/>
          <w:b/>
          <w:sz w:val="22"/>
          <w:szCs w:val="22"/>
        </w:rPr>
      </w:pPr>
    </w:p>
    <w:p w:rsidR="00137BAC" w:rsidRPr="003B40ED" w:rsidRDefault="00137BAC" w:rsidP="00137BAC">
      <w:pPr>
        <w:ind w:firstLine="720"/>
        <w:jc w:val="center"/>
        <w:rPr>
          <w:rFonts w:cs="Arial"/>
          <w:b/>
          <w:sz w:val="28"/>
          <w:szCs w:val="22"/>
          <w:u w:val="single"/>
        </w:rPr>
      </w:pPr>
      <w:r w:rsidRPr="003B40ED">
        <w:rPr>
          <w:rFonts w:cs="Arial"/>
          <w:b/>
          <w:sz w:val="28"/>
          <w:szCs w:val="22"/>
          <w:u w:val="single"/>
        </w:rPr>
        <w:t>C</w:t>
      </w:r>
      <w:r>
        <w:rPr>
          <w:rFonts w:cs="Arial"/>
          <w:b/>
          <w:sz w:val="28"/>
          <w:szCs w:val="22"/>
          <w:u w:val="single"/>
        </w:rPr>
        <w:t>ollege Town Primary School</w:t>
      </w:r>
    </w:p>
    <w:p w:rsidR="00137BAC" w:rsidRPr="003B40ED" w:rsidRDefault="00137BAC" w:rsidP="00137BAC">
      <w:pPr>
        <w:ind w:firstLine="720"/>
        <w:jc w:val="center"/>
        <w:rPr>
          <w:rFonts w:cs="Arial"/>
          <w:b/>
          <w:sz w:val="28"/>
          <w:szCs w:val="22"/>
          <w:u w:val="single"/>
        </w:rPr>
      </w:pPr>
      <w:r w:rsidRPr="003B40ED">
        <w:rPr>
          <w:rFonts w:cs="Arial"/>
          <w:b/>
          <w:sz w:val="28"/>
          <w:szCs w:val="22"/>
          <w:u w:val="single"/>
        </w:rPr>
        <w:t>Individual Behaviour Management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137BAC" w:rsidP="00137BAC">
      <w:pPr>
        <w:rPr>
          <w:rFonts w:cs="Arial"/>
          <w:b/>
          <w:sz w:val="22"/>
          <w:szCs w:val="22"/>
        </w:rPr>
      </w:pPr>
      <w:r w:rsidRPr="00330448">
        <w:rPr>
          <w:rFonts w:cs="Arial"/>
          <w:b/>
          <w:sz w:val="22"/>
          <w:szCs w:val="22"/>
        </w:rPr>
        <w:t>BMP No:</w:t>
      </w:r>
      <w:r w:rsidRPr="00330448">
        <w:rPr>
          <w:rFonts w:cs="Arial"/>
          <w:b/>
          <w:sz w:val="22"/>
          <w:szCs w:val="22"/>
        </w:rPr>
        <w:tab/>
      </w:r>
      <w:r>
        <w:rPr>
          <w:rFonts w:cs="Arial"/>
          <w:b/>
          <w:sz w:val="22"/>
          <w:szCs w:val="22"/>
        </w:rPr>
        <w:t>1</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60436C" w:rsidRDefault="0060436C" w:rsidP="00FF17BF">
      <w:pPr>
        <w:jc w:val="center"/>
        <w:rPr>
          <w:rFonts w:cs="Arial"/>
          <w:sz w:val="24"/>
          <w:szCs w:val="24"/>
          <w:u w:val="single"/>
        </w:rPr>
      </w:pPr>
    </w:p>
    <w:p w:rsidR="00FF17BF" w:rsidRPr="0060436C" w:rsidRDefault="00FF17BF" w:rsidP="00FF17BF">
      <w:pPr>
        <w:jc w:val="center"/>
        <w:rPr>
          <w:rFonts w:cs="Arial"/>
          <w:color w:val="FFFFFF" w:themeColor="background1"/>
          <w:sz w:val="24"/>
          <w:szCs w:val="24"/>
          <w:u w:val="single"/>
        </w:rPr>
      </w:pPr>
      <w:r w:rsidRPr="0060436C">
        <w:rPr>
          <w:rFonts w:cs="Arial"/>
          <w:color w:val="FFFFFF" w:themeColor="background1"/>
          <w:sz w:val="24"/>
          <w:szCs w:val="24"/>
          <w:u w:val="single"/>
        </w:rPr>
        <w:t>College Town Primary School Risk Assessment</w:t>
      </w:r>
    </w:p>
    <w:p w:rsidR="00FF17BF" w:rsidRPr="007B39C8" w:rsidRDefault="00FF17BF" w:rsidP="00FF17BF">
      <w:pPr>
        <w:rPr>
          <w:rFonts w:cs="Arial"/>
          <w:sz w:val="24"/>
          <w:szCs w:val="24"/>
        </w:rPr>
      </w:pPr>
    </w:p>
    <w:p w:rsidR="0060436C" w:rsidRDefault="0060436C" w:rsidP="00FF17BF">
      <w:pPr>
        <w:rPr>
          <w:rFonts w:cs="Arial"/>
          <w:sz w:val="24"/>
          <w:szCs w:val="24"/>
        </w:rPr>
      </w:pPr>
    </w:p>
    <w:p w:rsidR="0060436C" w:rsidRDefault="0060436C" w:rsidP="00FF17BF">
      <w:pPr>
        <w:rPr>
          <w:rFonts w:cs="Arial"/>
          <w:sz w:val="24"/>
          <w:szCs w:val="24"/>
        </w:rPr>
      </w:pPr>
    </w:p>
    <w:p w:rsidR="0060436C" w:rsidRDefault="0060436C" w:rsidP="00FF17BF">
      <w:pPr>
        <w:rPr>
          <w:rFonts w:cs="Arial"/>
          <w:sz w:val="24"/>
          <w:szCs w:val="24"/>
        </w:rPr>
      </w:pPr>
    </w:p>
    <w:p w:rsidR="0060436C" w:rsidRDefault="0060436C" w:rsidP="00FF17BF">
      <w:pPr>
        <w:rPr>
          <w:rFonts w:cs="Arial"/>
          <w:sz w:val="24"/>
          <w:szCs w:val="24"/>
        </w:rPr>
      </w:pPr>
    </w:p>
    <w:p w:rsidR="0060436C" w:rsidRDefault="0060436C" w:rsidP="00FF17BF">
      <w:pPr>
        <w:rPr>
          <w:rFonts w:cs="Arial"/>
          <w:sz w:val="24"/>
          <w:szCs w:val="24"/>
        </w:rPr>
      </w:pPr>
    </w:p>
    <w:p w:rsidR="0060436C" w:rsidRPr="0060436C" w:rsidRDefault="0060436C" w:rsidP="0060436C">
      <w:pPr>
        <w:jc w:val="center"/>
        <w:rPr>
          <w:rFonts w:cs="Arial"/>
          <w:b/>
          <w:sz w:val="24"/>
          <w:szCs w:val="24"/>
          <w:u w:val="single"/>
        </w:rPr>
      </w:pPr>
      <w:r w:rsidRPr="0060436C">
        <w:rPr>
          <w:rFonts w:cs="Arial"/>
          <w:b/>
          <w:sz w:val="24"/>
          <w:szCs w:val="24"/>
          <w:u w:val="single"/>
        </w:rPr>
        <w:t xml:space="preserve">College Town primary School Risk Assessment </w:t>
      </w:r>
    </w:p>
    <w:p w:rsidR="0060436C" w:rsidRDefault="0060436C" w:rsidP="00FF17BF">
      <w:pPr>
        <w:rPr>
          <w:rFonts w:cs="Arial"/>
          <w:sz w:val="24"/>
          <w:szCs w:val="24"/>
        </w:rPr>
      </w:pPr>
    </w:p>
    <w:p w:rsidR="0060436C" w:rsidRDefault="0060436C" w:rsidP="00FF17BF">
      <w:pPr>
        <w:rPr>
          <w:rFonts w:cs="Arial"/>
          <w:sz w:val="24"/>
          <w:szCs w:val="24"/>
        </w:rPr>
      </w:pPr>
    </w:p>
    <w:p w:rsidR="00FF17BF" w:rsidRDefault="00FF17BF" w:rsidP="00FF17BF">
      <w:pPr>
        <w:rPr>
          <w:rFonts w:cs="Arial"/>
          <w:sz w:val="24"/>
          <w:szCs w:val="24"/>
        </w:rPr>
      </w:pPr>
      <w:bookmarkStart w:id="0" w:name="_GoBack"/>
      <w:bookmarkEnd w:id="0"/>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What health and safety hazards arise or could arise from the </w:t>
            </w:r>
            <w:r w:rsidR="007B39C8" w:rsidRPr="009A68D2">
              <w:rPr>
                <w:rFonts w:cs="Arial"/>
                <w:sz w:val="24"/>
                <w:szCs w:val="24"/>
                <w:u w:val="single"/>
              </w:rPr>
              <w:t>behaviour</w:t>
            </w:r>
            <w:r w:rsidRPr="009A68D2">
              <w:rPr>
                <w:rFonts w:cs="Arial"/>
                <w:sz w:val="24"/>
                <w:szCs w:val="24"/>
                <w:u w:val="single"/>
              </w:rPr>
              <w:t xml:space="preserve"> of this pupil?</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Pr>
              <w:rPr>
                <w:rFonts w:ascii="Comic Sans MS" w:hAnsi="Comic Sans MS"/>
              </w:rPr>
            </w:pPr>
          </w:p>
        </w:tc>
      </w:tr>
      <w:tr w:rsidR="00FF17BF" w:rsidRPr="009A68D2" w:rsidTr="0051792E">
        <w:trPr>
          <w:trHeight w:val="42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risks do they pose and to whom?</w:t>
            </w: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42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81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51792E">
            <w:pPr>
              <w:rPr>
                <w:rFonts w:cs="Arial"/>
              </w:rPr>
            </w:pPr>
            <w:r w:rsidRPr="009A68D2">
              <w:rPr>
                <w:rFonts w:cs="Arial"/>
              </w:rPr>
              <w:t xml:space="preserve"> </w:t>
            </w:r>
          </w:p>
        </w:tc>
        <w:tc>
          <w:tcPr>
            <w:tcW w:w="2551" w:type="dxa"/>
          </w:tcPr>
          <w:p w:rsidR="00FF17BF" w:rsidRPr="009A68D2" w:rsidRDefault="00FF17BF" w:rsidP="0051792E">
            <w:pPr>
              <w:rPr>
                <w:rFonts w:cs="Arial"/>
                <w:sz w:val="24"/>
                <w:szCs w:val="24"/>
              </w:rPr>
            </w:pPr>
            <w:r w:rsidRPr="009A68D2">
              <w:rPr>
                <w:rFonts w:cs="Arial"/>
                <w:sz w:val="24"/>
                <w:szCs w:val="24"/>
              </w:rPr>
              <w:t>Remaining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81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555"/>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 once all control measures are in place:</w:t>
            </w:r>
          </w:p>
          <w:p w:rsidR="00FF17BF" w:rsidRPr="009A68D2" w:rsidRDefault="00FF17BF" w:rsidP="0051792E">
            <w:r w:rsidRPr="009A68D2">
              <w:rPr>
                <w:rFonts w:cs="Arial"/>
                <w:sz w:val="24"/>
                <w:szCs w:val="24"/>
              </w:rPr>
              <w:t>High/Medium/Low</w:t>
            </w:r>
          </w:p>
        </w:tc>
      </w:tr>
      <w:tr w:rsidR="00FF17BF" w:rsidRPr="009A68D2" w:rsidTr="0051792E">
        <w:trPr>
          <w:trHeight w:val="555"/>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List any activities which cannot be safely managed, as far as it is possible to forsee.</w:t>
            </w: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tc>
      </w:tr>
      <w:tr w:rsidR="00FF17BF" w:rsidRPr="009A68D2" w:rsidTr="0051792E">
        <w:tc>
          <w:tcPr>
            <w:tcW w:w="9350" w:type="dxa"/>
            <w:gridSpan w:val="2"/>
          </w:tcPr>
          <w:p w:rsidR="00FF17BF" w:rsidRPr="009A68D2" w:rsidRDefault="00FF17BF" w:rsidP="0051792E">
            <w:pPr>
              <w:rPr>
                <w:rFonts w:cs="Arial"/>
                <w:sz w:val="24"/>
                <w:szCs w:val="24"/>
              </w:rPr>
            </w:pPr>
            <w:r w:rsidRPr="009A68D2">
              <w:rPr>
                <w:rFonts w:cs="Arial"/>
                <w:sz w:val="24"/>
                <w:szCs w:val="24"/>
              </w:rPr>
              <w:t>Any further comments:</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tc>
      </w:tr>
      <w:tr w:rsidR="00FF17BF" w:rsidTr="0051792E">
        <w:tc>
          <w:tcPr>
            <w:tcW w:w="9350" w:type="dxa"/>
            <w:gridSpan w:val="2"/>
          </w:tcPr>
          <w:p w:rsidR="00FF17BF" w:rsidRPr="00431186" w:rsidRDefault="00FF17BF" w:rsidP="0051792E">
            <w:pPr>
              <w:rPr>
                <w:rFonts w:cs="Arial"/>
                <w:sz w:val="24"/>
                <w:szCs w:val="24"/>
              </w:rPr>
            </w:pPr>
            <w:r w:rsidRPr="009A68D2">
              <w:rPr>
                <w:rFonts w:cs="Arial"/>
                <w:sz w:val="24"/>
                <w:szCs w:val="24"/>
              </w:rPr>
              <w:t>Review date:</w:t>
            </w:r>
          </w:p>
          <w:p w:rsidR="00FF17BF" w:rsidRDefault="00FF17BF" w:rsidP="0051792E"/>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that .........</w:t>
      </w:r>
      <w:r w:rsidR="00175784">
        <w:rPr>
          <w:rFonts w:ascii="Comic Sans MS" w:hAnsi="Comic Sans MS"/>
          <w:sz w:val="22"/>
          <w:szCs w:val="22"/>
        </w:rPr>
        <w:t>....</w:t>
      </w:r>
      <w:r>
        <w:rPr>
          <w:rFonts w:ascii="Comic Sans MS" w:hAnsi="Comic Sans MS"/>
          <w:sz w:val="22"/>
          <w:szCs w:val="22"/>
        </w:rPr>
        <w:t>....... has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t>Fighting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t>Hitting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Accordingly, ..........will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7B39C8" w:rsidRDefault="007B39C8" w:rsidP="00C423F1">
      <w:pPr>
        <w:jc w:val="both"/>
        <w:rPr>
          <w:rFonts w:ascii="Comic Sans MS" w:hAnsi="Comic Sans MS"/>
          <w:b/>
          <w:sz w:val="22"/>
          <w:szCs w:val="22"/>
        </w:rPr>
      </w:pPr>
      <w:r>
        <w:rPr>
          <w:rFonts w:ascii="Comic Sans MS" w:hAnsi="Comic Sans MS"/>
          <w:b/>
          <w:sz w:val="22"/>
          <w:szCs w:val="22"/>
        </w:rPr>
        <w:t>Fio</w:t>
      </w:r>
      <w:r w:rsidR="00175784">
        <w:rPr>
          <w:rFonts w:ascii="Comic Sans MS" w:hAnsi="Comic Sans MS"/>
          <w:b/>
          <w:sz w:val="22"/>
          <w:szCs w:val="22"/>
        </w:rPr>
        <w:t xml:space="preserve">na Mitchell- </w:t>
      </w:r>
      <w:r>
        <w:rPr>
          <w:rFonts w:ascii="Comic Sans MS" w:hAnsi="Comic Sans MS"/>
          <w:b/>
          <w:sz w:val="22"/>
          <w:szCs w:val="22"/>
        </w:rPr>
        <w:t xml:space="preserve">   Leader of Pastoral Support</w:t>
      </w:r>
      <w:r w:rsidR="00FF17BF">
        <w:rPr>
          <w:rFonts w:ascii="Comic Sans MS" w:hAnsi="Comic Sans MS"/>
          <w:b/>
          <w:sz w:val="22"/>
          <w:szCs w:val="22"/>
        </w:rPr>
        <w:t xml:space="preserve"> </w:t>
      </w:r>
    </w:p>
    <w:p w:rsidR="003B40ED" w:rsidRDefault="003B40ED" w:rsidP="003B40ED">
      <w:pPr>
        <w:jc w:val="center"/>
        <w:rPr>
          <w:rFonts w:cs="Arial"/>
          <w:sz w:val="22"/>
          <w:szCs w:val="22"/>
        </w:rPr>
        <w:sectPr w:rsidR="003B40ED" w:rsidSect="0060436C">
          <w:footerReference w:type="default" r:id="rId11"/>
          <w:pgSz w:w="11906" w:h="16838" w:code="9"/>
          <w:pgMar w:top="709" w:right="991" w:bottom="568" w:left="851" w:header="720" w:footer="362" w:gutter="0"/>
          <w:cols w:space="720"/>
        </w:sectPr>
      </w:pPr>
    </w:p>
    <w:p w:rsidR="003B40ED" w:rsidRDefault="003B40ED" w:rsidP="003B40ED">
      <w:pPr>
        <w:jc w:val="center"/>
        <w:rPr>
          <w:rFonts w:cs="Arial"/>
          <w:b/>
          <w:sz w:val="22"/>
          <w:szCs w:val="22"/>
          <w:u w:val="single"/>
        </w:rPr>
      </w:pPr>
      <w:r w:rsidRPr="003B40ED">
        <w:rPr>
          <w:rFonts w:cs="Arial"/>
          <w:b/>
          <w:sz w:val="22"/>
          <w:szCs w:val="22"/>
          <w:u w:val="single"/>
        </w:rPr>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Pr="00530F0C" w:rsidRDefault="00615ACC" w:rsidP="00615ACC">
      <w:pPr>
        <w:rPr>
          <w:rFonts w:cs="Arial"/>
          <w:sz w:val="22"/>
          <w:szCs w:val="22"/>
        </w:rPr>
      </w:pPr>
    </w:p>
    <w:sectPr w:rsidR="00615ACC"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31" w:rsidRDefault="00F23131" w:rsidP="003B40ED">
      <w:r>
        <w:separator/>
      </w:r>
    </w:p>
  </w:endnote>
  <w:endnote w:type="continuationSeparator" w:id="0">
    <w:p w:rsidR="00F23131" w:rsidRDefault="00F23131"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986511"/>
      <w:docPartObj>
        <w:docPartGallery w:val="Page Numbers (Bottom of Page)"/>
        <w:docPartUnique/>
      </w:docPartObj>
    </w:sdtPr>
    <w:sdtEndPr>
      <w:rPr>
        <w:noProof/>
      </w:rPr>
    </w:sdtEndPr>
    <w:sdtContent>
      <w:p w:rsidR="00F23131" w:rsidRDefault="00F23131">
        <w:pPr>
          <w:pStyle w:val="Footer"/>
          <w:jc w:val="center"/>
        </w:pPr>
        <w:r>
          <w:fldChar w:fldCharType="begin"/>
        </w:r>
        <w:r>
          <w:instrText xml:space="preserve"> PAGE   \* MERGEFORMAT </w:instrText>
        </w:r>
        <w:r>
          <w:fldChar w:fldCharType="separate"/>
        </w:r>
        <w:r w:rsidR="0060436C">
          <w:rPr>
            <w:noProof/>
          </w:rPr>
          <w:t>16</w:t>
        </w:r>
        <w:r>
          <w:rPr>
            <w:noProof/>
          </w:rPr>
          <w:fldChar w:fldCharType="end"/>
        </w:r>
      </w:p>
    </w:sdtContent>
  </w:sdt>
  <w:p w:rsidR="00F23131" w:rsidRDefault="00F23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31" w:rsidRDefault="00F23131" w:rsidP="003B40ED">
      <w:r>
        <w:separator/>
      </w:r>
    </w:p>
  </w:footnote>
  <w:footnote w:type="continuationSeparator" w:id="0">
    <w:p w:rsidR="00F23131" w:rsidRDefault="00F23131" w:rsidP="003B4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853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6" w15:restartNumberingAfterBreak="0">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5"/>
  </w:num>
  <w:num w:numId="4">
    <w:abstractNumId w:val="20"/>
  </w:num>
  <w:num w:numId="5">
    <w:abstractNumId w:val="0"/>
  </w:num>
  <w:num w:numId="6">
    <w:abstractNumId w:val="37"/>
  </w:num>
  <w:num w:numId="7">
    <w:abstractNumId w:val="21"/>
  </w:num>
  <w:num w:numId="8">
    <w:abstractNumId w:val="28"/>
  </w:num>
  <w:num w:numId="9">
    <w:abstractNumId w:val="32"/>
  </w:num>
  <w:num w:numId="10">
    <w:abstractNumId w:val="23"/>
  </w:num>
  <w:num w:numId="11">
    <w:abstractNumId w:val="22"/>
  </w:num>
  <w:num w:numId="12">
    <w:abstractNumId w:val="10"/>
  </w:num>
  <w:num w:numId="13">
    <w:abstractNumId w:val="19"/>
  </w:num>
  <w:num w:numId="14">
    <w:abstractNumId w:val="34"/>
  </w:num>
  <w:num w:numId="15">
    <w:abstractNumId w:val="4"/>
  </w:num>
  <w:num w:numId="16">
    <w:abstractNumId w:val="36"/>
  </w:num>
  <w:num w:numId="17">
    <w:abstractNumId w:val="33"/>
  </w:num>
  <w:num w:numId="18">
    <w:abstractNumId w:val="1"/>
  </w:num>
  <w:num w:numId="19">
    <w:abstractNumId w:val="18"/>
  </w:num>
  <w:num w:numId="20">
    <w:abstractNumId w:val="16"/>
  </w:num>
  <w:num w:numId="21">
    <w:abstractNumId w:val="13"/>
  </w:num>
  <w:num w:numId="22">
    <w:abstractNumId w:val="31"/>
  </w:num>
  <w:num w:numId="23">
    <w:abstractNumId w:val="30"/>
  </w:num>
  <w:num w:numId="24">
    <w:abstractNumId w:val="24"/>
  </w:num>
  <w:num w:numId="25">
    <w:abstractNumId w:val="25"/>
  </w:num>
  <w:num w:numId="26">
    <w:abstractNumId w:val="40"/>
  </w:num>
  <w:num w:numId="27">
    <w:abstractNumId w:val="39"/>
  </w:num>
  <w:num w:numId="28">
    <w:abstractNumId w:val="15"/>
  </w:num>
  <w:num w:numId="29">
    <w:abstractNumId w:val="41"/>
  </w:num>
  <w:num w:numId="30">
    <w:abstractNumId w:val="35"/>
  </w:num>
  <w:num w:numId="31">
    <w:abstractNumId w:val="6"/>
  </w:num>
  <w:num w:numId="32">
    <w:abstractNumId w:val="7"/>
  </w:num>
  <w:num w:numId="33">
    <w:abstractNumId w:val="38"/>
  </w:num>
  <w:num w:numId="34">
    <w:abstractNumId w:val="29"/>
  </w:num>
  <w:num w:numId="35">
    <w:abstractNumId w:val="14"/>
  </w:num>
  <w:num w:numId="36">
    <w:abstractNumId w:val="3"/>
  </w:num>
  <w:num w:numId="37">
    <w:abstractNumId w:val="9"/>
  </w:num>
  <w:num w:numId="38">
    <w:abstractNumId w:val="17"/>
  </w:num>
  <w:num w:numId="39">
    <w:abstractNumId w:val="2"/>
  </w:num>
  <w:num w:numId="40">
    <w:abstractNumId w:val="27"/>
  </w:num>
  <w:num w:numId="41">
    <w:abstractNumId w:val="11"/>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2BFF"/>
    <w:rsid w:val="00004C30"/>
    <w:rsid w:val="00004F31"/>
    <w:rsid w:val="00005DED"/>
    <w:rsid w:val="000261F5"/>
    <w:rsid w:val="00026911"/>
    <w:rsid w:val="00054816"/>
    <w:rsid w:val="000E5654"/>
    <w:rsid w:val="001143B0"/>
    <w:rsid w:val="00130871"/>
    <w:rsid w:val="00137BAC"/>
    <w:rsid w:val="00165793"/>
    <w:rsid w:val="001709AC"/>
    <w:rsid w:val="00175784"/>
    <w:rsid w:val="001B26F9"/>
    <w:rsid w:val="001E19ED"/>
    <w:rsid w:val="002314E6"/>
    <w:rsid w:val="00242668"/>
    <w:rsid w:val="00267256"/>
    <w:rsid w:val="002F71C5"/>
    <w:rsid w:val="003317D3"/>
    <w:rsid w:val="00364055"/>
    <w:rsid w:val="00376F83"/>
    <w:rsid w:val="00390DCE"/>
    <w:rsid w:val="003B40ED"/>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488A"/>
    <w:rsid w:val="005E6C7B"/>
    <w:rsid w:val="0060436C"/>
    <w:rsid w:val="00615ACC"/>
    <w:rsid w:val="00654A58"/>
    <w:rsid w:val="0066625E"/>
    <w:rsid w:val="006A2974"/>
    <w:rsid w:val="006B1B3A"/>
    <w:rsid w:val="00701BDE"/>
    <w:rsid w:val="0070244A"/>
    <w:rsid w:val="007278E6"/>
    <w:rsid w:val="0074266B"/>
    <w:rsid w:val="007B39C8"/>
    <w:rsid w:val="007E428F"/>
    <w:rsid w:val="008115E9"/>
    <w:rsid w:val="008571A7"/>
    <w:rsid w:val="008748B5"/>
    <w:rsid w:val="00882E13"/>
    <w:rsid w:val="00895F18"/>
    <w:rsid w:val="008F25C6"/>
    <w:rsid w:val="008F3B31"/>
    <w:rsid w:val="008F6D16"/>
    <w:rsid w:val="009076D0"/>
    <w:rsid w:val="009513F6"/>
    <w:rsid w:val="00996633"/>
    <w:rsid w:val="009C2A13"/>
    <w:rsid w:val="009E4FC2"/>
    <w:rsid w:val="00A06D77"/>
    <w:rsid w:val="00A47152"/>
    <w:rsid w:val="00A77A1F"/>
    <w:rsid w:val="00A8413B"/>
    <w:rsid w:val="00A90912"/>
    <w:rsid w:val="00A946D0"/>
    <w:rsid w:val="00AB6DBC"/>
    <w:rsid w:val="00B11EF8"/>
    <w:rsid w:val="00B15024"/>
    <w:rsid w:val="00B233B7"/>
    <w:rsid w:val="00B32768"/>
    <w:rsid w:val="00B57A7D"/>
    <w:rsid w:val="00B6369F"/>
    <w:rsid w:val="00BA0189"/>
    <w:rsid w:val="00BB2FB6"/>
    <w:rsid w:val="00BC1C1D"/>
    <w:rsid w:val="00BE6163"/>
    <w:rsid w:val="00C00E2B"/>
    <w:rsid w:val="00C05B28"/>
    <w:rsid w:val="00C154E9"/>
    <w:rsid w:val="00C423F1"/>
    <w:rsid w:val="00C82433"/>
    <w:rsid w:val="00C949B1"/>
    <w:rsid w:val="00D30002"/>
    <w:rsid w:val="00D4473D"/>
    <w:rsid w:val="00D55FC2"/>
    <w:rsid w:val="00D674D2"/>
    <w:rsid w:val="00D83D56"/>
    <w:rsid w:val="00DA1982"/>
    <w:rsid w:val="00DA242E"/>
    <w:rsid w:val="00DC1B02"/>
    <w:rsid w:val="00E01DD2"/>
    <w:rsid w:val="00E11737"/>
    <w:rsid w:val="00E31E2F"/>
    <w:rsid w:val="00E42AD0"/>
    <w:rsid w:val="00E440DD"/>
    <w:rsid w:val="00E631AE"/>
    <w:rsid w:val="00E720BD"/>
    <w:rsid w:val="00E927FD"/>
    <w:rsid w:val="00E93C7A"/>
    <w:rsid w:val="00EF7BF6"/>
    <w:rsid w:val="00F073FB"/>
    <w:rsid w:val="00F07E02"/>
    <w:rsid w:val="00F23131"/>
    <w:rsid w:val="00FB0CAA"/>
    <w:rsid w:val="00FB4B4A"/>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40D0B"/>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9B664-905F-41D6-8A73-96818D7D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4352</Words>
  <Characters>24809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Staff - Gemma Yates</cp:lastModifiedBy>
  <cp:revision>2</cp:revision>
  <cp:lastPrinted>2019-01-15T12:13:00Z</cp:lastPrinted>
  <dcterms:created xsi:type="dcterms:W3CDTF">2019-07-04T13:44:00Z</dcterms:created>
  <dcterms:modified xsi:type="dcterms:W3CDTF">2019-07-04T13:44:00Z</dcterms:modified>
</cp:coreProperties>
</file>